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34C" w:rsidRDefault="00851B6B" w:rsidP="00E27930">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AMAÇ:</w:t>
      </w:r>
      <w:r w:rsidRPr="00B3234C">
        <w:rPr>
          <w:sz w:val="24"/>
          <w:szCs w:val="24"/>
        </w:rPr>
        <w:t xml:space="preserve"> </w:t>
      </w:r>
    </w:p>
    <w:p w:rsidR="00851B6B" w:rsidRPr="00B3234C" w:rsidRDefault="00B3234C" w:rsidP="00E27930">
      <w:pPr>
        <w:pStyle w:val="ListeParagraf"/>
        <w:widowControl/>
        <w:tabs>
          <w:tab w:val="left" w:pos="426"/>
        </w:tabs>
        <w:spacing w:line="276" w:lineRule="auto"/>
        <w:ind w:left="0"/>
        <w:jc w:val="both"/>
        <w:rPr>
          <w:sz w:val="24"/>
          <w:szCs w:val="24"/>
        </w:rPr>
      </w:pPr>
      <w:r>
        <w:rPr>
          <w:sz w:val="24"/>
          <w:szCs w:val="24"/>
        </w:rPr>
        <w:t>GAÜN</w:t>
      </w:r>
      <w:r w:rsidR="00F306AF" w:rsidRPr="00B3234C">
        <w:rPr>
          <w:sz w:val="24"/>
          <w:szCs w:val="24"/>
        </w:rPr>
        <w:t xml:space="preserve"> </w:t>
      </w:r>
      <w:proofErr w:type="spellStart"/>
      <w:r w:rsidR="00F306AF" w:rsidRPr="00B3234C">
        <w:rPr>
          <w:sz w:val="24"/>
          <w:szCs w:val="24"/>
        </w:rPr>
        <w:t>Sporium</w:t>
      </w:r>
      <w:proofErr w:type="spellEnd"/>
      <w:r w:rsidR="00F306AF" w:rsidRPr="00B3234C">
        <w:rPr>
          <w:sz w:val="24"/>
          <w:szCs w:val="24"/>
        </w:rPr>
        <w:t xml:space="preserve"> </w:t>
      </w:r>
      <w:r w:rsidRPr="00B3234C">
        <w:rPr>
          <w:sz w:val="24"/>
          <w:szCs w:val="24"/>
        </w:rPr>
        <w:t>Müdürlüğü</w:t>
      </w:r>
      <w:r w:rsidR="00FE42F9">
        <w:rPr>
          <w:sz w:val="24"/>
          <w:szCs w:val="24"/>
        </w:rPr>
        <w:t xml:space="preserve">nü </w:t>
      </w:r>
      <w:r w:rsidR="00FE42F9" w:rsidRPr="00FE42F9">
        <w:rPr>
          <w:sz w:val="24"/>
          <w:szCs w:val="24"/>
        </w:rPr>
        <w:t>kullanan üyelerin, günlük kullanıcıların ve çalışanların ihtiyaçla</w:t>
      </w:r>
      <w:r w:rsidR="00FE42F9">
        <w:rPr>
          <w:sz w:val="24"/>
          <w:szCs w:val="24"/>
        </w:rPr>
        <w:t>rı doğrultusunda malzeme ve ihti</w:t>
      </w:r>
      <w:r w:rsidR="00FE42F9" w:rsidRPr="00FE42F9">
        <w:rPr>
          <w:sz w:val="24"/>
          <w:szCs w:val="24"/>
        </w:rPr>
        <w:t>yaçların tam zamanında, yeterli miktarda ve uygun nitelikte bulunmasını sağlamak. Kurumun ihtiyaç duyacağı stokların temini için kullanılması ve elde bulunan stokların niteliğini kaybetmeden muhafaza edilmesi böylelikle kurumsal kaynakların verimli kullanımının sağlamak. İnsan kaynaklı ihmalleri ortadan kaldırarak stok yönetimi sür</w:t>
      </w:r>
      <w:r w:rsidR="00FE42F9">
        <w:rPr>
          <w:sz w:val="24"/>
          <w:szCs w:val="24"/>
        </w:rPr>
        <w:t>ecini otomasyonla kontrol etmek ve</w:t>
      </w:r>
      <w:r w:rsidR="00D13CEB">
        <w:rPr>
          <w:sz w:val="24"/>
          <w:szCs w:val="24"/>
        </w:rPr>
        <w:t xml:space="preserve"> </w:t>
      </w:r>
      <w:r w:rsidR="00A632F9">
        <w:rPr>
          <w:sz w:val="24"/>
          <w:szCs w:val="24"/>
        </w:rPr>
        <w:t>sağlıklı çalışmasını sağlamaktır</w:t>
      </w:r>
    </w:p>
    <w:p w:rsidR="00851B6B" w:rsidRPr="00B3234C" w:rsidRDefault="00851B6B" w:rsidP="00E27930">
      <w:pPr>
        <w:pStyle w:val="ListeParagraf"/>
        <w:tabs>
          <w:tab w:val="left" w:pos="426"/>
        </w:tabs>
        <w:spacing w:line="276" w:lineRule="auto"/>
        <w:ind w:left="0"/>
        <w:jc w:val="both"/>
        <w:rPr>
          <w:sz w:val="24"/>
          <w:szCs w:val="24"/>
        </w:rPr>
      </w:pPr>
    </w:p>
    <w:p w:rsidR="00851B6B" w:rsidRPr="00B3234C" w:rsidRDefault="00851B6B" w:rsidP="00E27930">
      <w:pPr>
        <w:pStyle w:val="ListeParagraf"/>
        <w:widowControl/>
        <w:numPr>
          <w:ilvl w:val="0"/>
          <w:numId w:val="1"/>
        </w:numPr>
        <w:tabs>
          <w:tab w:val="left" w:pos="426"/>
        </w:tabs>
        <w:spacing w:line="276" w:lineRule="auto"/>
        <w:ind w:hanging="720"/>
        <w:jc w:val="both"/>
        <w:rPr>
          <w:b/>
          <w:sz w:val="24"/>
          <w:szCs w:val="24"/>
        </w:rPr>
      </w:pPr>
      <w:r w:rsidRPr="00B3234C">
        <w:rPr>
          <w:b/>
          <w:sz w:val="24"/>
          <w:szCs w:val="24"/>
        </w:rPr>
        <w:t>KAPSAM:</w:t>
      </w:r>
      <w:bookmarkStart w:id="0" w:name="_GoBack"/>
      <w:bookmarkEnd w:id="0"/>
    </w:p>
    <w:p w:rsidR="00851B6B" w:rsidRPr="00FE42F9" w:rsidRDefault="0072781B" w:rsidP="00FE42F9">
      <w:pPr>
        <w:rPr>
          <w:sz w:val="24"/>
          <w:szCs w:val="24"/>
        </w:rPr>
      </w:pPr>
      <w:r>
        <w:rPr>
          <w:sz w:val="24"/>
          <w:szCs w:val="24"/>
        </w:rPr>
        <w:t xml:space="preserve">Müdürlüğümüze ait </w:t>
      </w:r>
      <w:r w:rsidR="00FE42F9">
        <w:rPr>
          <w:sz w:val="24"/>
          <w:szCs w:val="24"/>
        </w:rPr>
        <w:t>k</w:t>
      </w:r>
      <w:r w:rsidR="00FE42F9" w:rsidRPr="00FE42F9">
        <w:rPr>
          <w:sz w:val="24"/>
          <w:szCs w:val="24"/>
        </w:rPr>
        <w:t>imyasal tüketim malzemesi, teknik dayanıklı taşınır, temizlik, kırtasiye ve elektrik malzemesi bulunan tüm alanları kapsar.</w:t>
      </w:r>
    </w:p>
    <w:p w:rsidR="00851B6B" w:rsidRPr="00FE42F9" w:rsidRDefault="00851B6B" w:rsidP="00FE42F9">
      <w:pPr>
        <w:rPr>
          <w:sz w:val="24"/>
          <w:szCs w:val="24"/>
        </w:rPr>
      </w:pPr>
    </w:p>
    <w:p w:rsidR="00851B6B" w:rsidRPr="00B3234C" w:rsidRDefault="00851B6B" w:rsidP="00E27930">
      <w:pPr>
        <w:pStyle w:val="ListeParagraf"/>
        <w:widowControl/>
        <w:numPr>
          <w:ilvl w:val="0"/>
          <w:numId w:val="1"/>
        </w:numPr>
        <w:tabs>
          <w:tab w:val="left" w:pos="426"/>
        </w:tabs>
        <w:spacing w:line="276" w:lineRule="auto"/>
        <w:ind w:left="0" w:firstLine="0"/>
        <w:jc w:val="both"/>
        <w:rPr>
          <w:sz w:val="24"/>
          <w:szCs w:val="24"/>
        </w:rPr>
      </w:pPr>
      <w:r w:rsidRPr="00B3234C">
        <w:rPr>
          <w:b/>
          <w:sz w:val="24"/>
          <w:szCs w:val="24"/>
        </w:rPr>
        <w:t>SORUMLULAR:</w:t>
      </w:r>
    </w:p>
    <w:p w:rsidR="00851B6B" w:rsidRDefault="00A632F9" w:rsidP="00E27930">
      <w:pPr>
        <w:pStyle w:val="ListeParagraf"/>
        <w:tabs>
          <w:tab w:val="left" w:pos="426"/>
        </w:tabs>
        <w:spacing w:line="276" w:lineRule="auto"/>
        <w:ind w:left="0"/>
        <w:jc w:val="both"/>
        <w:rPr>
          <w:sz w:val="24"/>
          <w:szCs w:val="24"/>
        </w:rPr>
      </w:pPr>
      <w:r>
        <w:rPr>
          <w:sz w:val="24"/>
          <w:szCs w:val="24"/>
        </w:rPr>
        <w:t>Teknik Servis Personeli ve</w:t>
      </w:r>
      <w:r w:rsidR="0072781B">
        <w:rPr>
          <w:sz w:val="24"/>
          <w:szCs w:val="24"/>
        </w:rPr>
        <w:t xml:space="preserve"> İşletme Müdürü </w:t>
      </w:r>
    </w:p>
    <w:p w:rsidR="0072781B" w:rsidRPr="00B3234C" w:rsidRDefault="0072781B" w:rsidP="00E27930">
      <w:pPr>
        <w:pStyle w:val="ListeParagraf"/>
        <w:tabs>
          <w:tab w:val="left" w:pos="426"/>
        </w:tabs>
        <w:spacing w:line="276" w:lineRule="auto"/>
        <w:ind w:left="0"/>
        <w:jc w:val="both"/>
        <w:rPr>
          <w:sz w:val="24"/>
          <w:szCs w:val="24"/>
        </w:rPr>
      </w:pPr>
    </w:p>
    <w:p w:rsidR="00FE42F9" w:rsidRPr="00FE42F9" w:rsidRDefault="00FE42F9" w:rsidP="00FE42F9">
      <w:pPr>
        <w:pStyle w:val="ListeParagraf"/>
        <w:widowControl/>
        <w:numPr>
          <w:ilvl w:val="0"/>
          <w:numId w:val="1"/>
        </w:numPr>
        <w:tabs>
          <w:tab w:val="left" w:pos="426"/>
        </w:tabs>
        <w:spacing w:line="276" w:lineRule="auto"/>
        <w:ind w:left="284"/>
        <w:jc w:val="both"/>
        <w:rPr>
          <w:b/>
          <w:sz w:val="24"/>
          <w:szCs w:val="24"/>
        </w:rPr>
      </w:pPr>
      <w:r w:rsidRPr="00FE42F9">
        <w:rPr>
          <w:b/>
          <w:sz w:val="24"/>
          <w:szCs w:val="24"/>
        </w:rPr>
        <w:t>TANIMLAR:</w:t>
      </w:r>
    </w:p>
    <w:p w:rsidR="00FE42F9" w:rsidRPr="00FE42F9" w:rsidRDefault="00FE42F9" w:rsidP="00FE42F9">
      <w:pPr>
        <w:pStyle w:val="ListeParagraf"/>
        <w:widowControl/>
        <w:numPr>
          <w:ilvl w:val="1"/>
          <w:numId w:val="1"/>
        </w:numPr>
        <w:tabs>
          <w:tab w:val="left" w:pos="426"/>
        </w:tabs>
        <w:spacing w:line="276" w:lineRule="auto"/>
        <w:jc w:val="both"/>
        <w:rPr>
          <w:b/>
          <w:sz w:val="24"/>
          <w:szCs w:val="24"/>
        </w:rPr>
      </w:pPr>
      <w:r w:rsidRPr="00FE42F9">
        <w:rPr>
          <w:b/>
          <w:sz w:val="24"/>
          <w:szCs w:val="24"/>
        </w:rPr>
        <w:t xml:space="preserve">Stok: </w:t>
      </w:r>
      <w:r w:rsidRPr="00FE42F9">
        <w:rPr>
          <w:sz w:val="24"/>
          <w:szCs w:val="24"/>
        </w:rPr>
        <w:t>Hizmet sunumunda kullanmak ve tüketmek için elde tutulan ürünler.</w:t>
      </w:r>
    </w:p>
    <w:p w:rsidR="00FE42F9" w:rsidRPr="00FE42F9" w:rsidRDefault="00FE42F9" w:rsidP="00FE42F9">
      <w:pPr>
        <w:pStyle w:val="ListeParagraf"/>
        <w:widowControl/>
        <w:numPr>
          <w:ilvl w:val="1"/>
          <w:numId w:val="1"/>
        </w:numPr>
        <w:tabs>
          <w:tab w:val="left" w:pos="426"/>
        </w:tabs>
        <w:spacing w:line="276" w:lineRule="auto"/>
        <w:jc w:val="both"/>
        <w:rPr>
          <w:b/>
          <w:sz w:val="24"/>
          <w:szCs w:val="24"/>
        </w:rPr>
      </w:pPr>
      <w:r w:rsidRPr="00FE42F9">
        <w:rPr>
          <w:b/>
          <w:sz w:val="24"/>
          <w:szCs w:val="24"/>
        </w:rPr>
        <w:t xml:space="preserve">Kimyasal Stoklar: </w:t>
      </w:r>
      <w:r w:rsidRPr="00FE42F9">
        <w:rPr>
          <w:sz w:val="24"/>
          <w:szCs w:val="24"/>
        </w:rPr>
        <w:t>Havuz kimyasalları</w:t>
      </w:r>
    </w:p>
    <w:p w:rsidR="00FE42F9" w:rsidRPr="00FE42F9" w:rsidRDefault="00FE42F9" w:rsidP="00FE42F9">
      <w:pPr>
        <w:pStyle w:val="ListeParagraf"/>
        <w:widowControl/>
        <w:numPr>
          <w:ilvl w:val="1"/>
          <w:numId w:val="1"/>
        </w:numPr>
        <w:tabs>
          <w:tab w:val="left" w:pos="426"/>
        </w:tabs>
        <w:spacing w:line="276" w:lineRule="auto"/>
        <w:jc w:val="both"/>
        <w:rPr>
          <w:b/>
          <w:sz w:val="24"/>
          <w:szCs w:val="24"/>
        </w:rPr>
      </w:pPr>
      <w:r w:rsidRPr="00FE42F9">
        <w:rPr>
          <w:b/>
          <w:sz w:val="24"/>
          <w:szCs w:val="24"/>
        </w:rPr>
        <w:t xml:space="preserve">Diğer Stoklar: </w:t>
      </w:r>
      <w:r w:rsidRPr="00FE42F9">
        <w:rPr>
          <w:sz w:val="24"/>
          <w:szCs w:val="24"/>
        </w:rPr>
        <w:t>Büro, temizlik, ısıtma, yiyecek vs.</w:t>
      </w:r>
    </w:p>
    <w:p w:rsidR="00FE42F9" w:rsidRDefault="00FE42F9" w:rsidP="00FE42F9">
      <w:pPr>
        <w:pStyle w:val="ListeParagraf"/>
        <w:widowControl/>
        <w:tabs>
          <w:tab w:val="left" w:pos="426"/>
        </w:tabs>
        <w:spacing w:line="276" w:lineRule="auto"/>
        <w:ind w:left="0"/>
        <w:jc w:val="both"/>
        <w:rPr>
          <w:b/>
          <w:sz w:val="24"/>
          <w:szCs w:val="24"/>
        </w:rPr>
      </w:pPr>
    </w:p>
    <w:p w:rsidR="00851B6B" w:rsidRPr="00B3234C" w:rsidRDefault="00851B6B" w:rsidP="00E27930">
      <w:pPr>
        <w:pStyle w:val="ListeParagraf"/>
        <w:widowControl/>
        <w:numPr>
          <w:ilvl w:val="0"/>
          <w:numId w:val="1"/>
        </w:numPr>
        <w:tabs>
          <w:tab w:val="left" w:pos="426"/>
        </w:tabs>
        <w:spacing w:line="276" w:lineRule="auto"/>
        <w:ind w:left="0" w:firstLine="0"/>
        <w:jc w:val="both"/>
        <w:rPr>
          <w:b/>
          <w:sz w:val="24"/>
          <w:szCs w:val="24"/>
        </w:rPr>
      </w:pPr>
      <w:r w:rsidRPr="00B3234C">
        <w:rPr>
          <w:b/>
          <w:sz w:val="24"/>
          <w:szCs w:val="24"/>
        </w:rPr>
        <w:t>UYGULAMA:</w:t>
      </w:r>
    </w:p>
    <w:p w:rsidR="00FE42F9" w:rsidRPr="00FE42F9" w:rsidRDefault="00FE42F9" w:rsidP="00FE42F9">
      <w:pPr>
        <w:pStyle w:val="ListeParagraf"/>
        <w:numPr>
          <w:ilvl w:val="1"/>
          <w:numId w:val="1"/>
        </w:numPr>
        <w:tabs>
          <w:tab w:val="left" w:pos="851"/>
        </w:tabs>
        <w:spacing w:line="276" w:lineRule="auto"/>
        <w:jc w:val="both"/>
        <w:rPr>
          <w:b/>
          <w:sz w:val="24"/>
          <w:szCs w:val="24"/>
        </w:rPr>
      </w:pPr>
      <w:r w:rsidRPr="00FE42F9">
        <w:rPr>
          <w:b/>
          <w:sz w:val="24"/>
          <w:szCs w:val="24"/>
        </w:rPr>
        <w:t>Stokların Uygun Koşullarda Muhafaza Edilmesi</w:t>
      </w:r>
    </w:p>
    <w:p w:rsidR="00FE42F9" w:rsidRDefault="00FE42F9" w:rsidP="00FE42F9">
      <w:pPr>
        <w:pStyle w:val="ListeParagraf"/>
        <w:tabs>
          <w:tab w:val="left" w:pos="851"/>
        </w:tabs>
        <w:spacing w:line="276" w:lineRule="auto"/>
        <w:ind w:left="1080"/>
        <w:jc w:val="both"/>
        <w:rPr>
          <w:sz w:val="24"/>
          <w:szCs w:val="24"/>
        </w:rPr>
      </w:pPr>
      <w:r w:rsidRPr="00FE42F9">
        <w:rPr>
          <w:sz w:val="24"/>
          <w:szCs w:val="24"/>
        </w:rPr>
        <w:t>Bu amaç doğrultusunda SHKS’ ye göre;</w:t>
      </w:r>
    </w:p>
    <w:p w:rsid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Depo yerleşim planları oluşturulacak; Söz konusu plan, “ilk giren ilk çıkar” prensibine uygun olarak hazırlanacaktır.</w:t>
      </w:r>
    </w:p>
    <w:p w:rsid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 xml:space="preserve">Havuz Kimyasalları temizlik ve elektrik </w:t>
      </w:r>
      <w:proofErr w:type="spellStart"/>
      <w:r w:rsidRPr="00FE42F9">
        <w:rPr>
          <w:sz w:val="24"/>
          <w:szCs w:val="24"/>
        </w:rPr>
        <w:t>vb</w:t>
      </w:r>
      <w:proofErr w:type="spellEnd"/>
      <w:r w:rsidRPr="00FE42F9">
        <w:rPr>
          <w:sz w:val="24"/>
          <w:szCs w:val="24"/>
        </w:rPr>
        <w:t xml:space="preserve"> malzemelerin düzenli takiplerinin yapılabilmesi için tüm malzemeler sınıflarına göre tasnif edilerek depolanacaktır.</w:t>
      </w:r>
    </w:p>
    <w:p w:rsid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Hemzemin yerleştirme yapılmayacaktır,</w:t>
      </w:r>
    </w:p>
    <w:p w:rsid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Depo ve buzdolapları için sıcaklık ve nem takipleri yapılacaktır,</w:t>
      </w:r>
    </w:p>
    <w:p w:rsid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İstiflemede malzemelerin tavandan en az 40 cm aşağıda yapılır,</w:t>
      </w:r>
    </w:p>
    <w:p w:rsidR="00FE42F9" w:rsidRPr="00FE42F9" w:rsidRDefault="00FE42F9" w:rsidP="00FE42F9">
      <w:pPr>
        <w:pStyle w:val="ListeParagraf"/>
        <w:numPr>
          <w:ilvl w:val="2"/>
          <w:numId w:val="1"/>
        </w:numPr>
        <w:tabs>
          <w:tab w:val="left" w:pos="851"/>
        </w:tabs>
        <w:spacing w:line="276" w:lineRule="auto"/>
        <w:jc w:val="both"/>
        <w:rPr>
          <w:sz w:val="24"/>
          <w:szCs w:val="24"/>
        </w:rPr>
      </w:pPr>
      <w:r w:rsidRPr="00FE42F9">
        <w:rPr>
          <w:sz w:val="24"/>
          <w:szCs w:val="24"/>
        </w:rPr>
        <w:t>Malzemeler, kolileri üzerinde yer alan ikazlara uygun muhafaza edilir,</w:t>
      </w:r>
    </w:p>
    <w:p w:rsidR="00BA7A97" w:rsidRPr="00BA7A97" w:rsidRDefault="00BA7A97" w:rsidP="00FE42F9">
      <w:pPr>
        <w:pStyle w:val="ListeParagraf"/>
        <w:tabs>
          <w:tab w:val="left" w:pos="851"/>
        </w:tabs>
        <w:spacing w:line="276" w:lineRule="auto"/>
        <w:jc w:val="both"/>
        <w:rPr>
          <w:sz w:val="24"/>
          <w:szCs w:val="24"/>
        </w:rPr>
      </w:pPr>
    </w:p>
    <w:p w:rsidR="00FE42F9" w:rsidRPr="00FE42F9" w:rsidRDefault="00FE42F9" w:rsidP="00FE42F9">
      <w:pPr>
        <w:pStyle w:val="ListeParagraf"/>
        <w:numPr>
          <w:ilvl w:val="1"/>
          <w:numId w:val="1"/>
        </w:numPr>
        <w:tabs>
          <w:tab w:val="left" w:pos="851"/>
        </w:tabs>
        <w:spacing w:line="276" w:lineRule="auto"/>
        <w:jc w:val="both"/>
        <w:rPr>
          <w:b/>
          <w:sz w:val="24"/>
          <w:szCs w:val="24"/>
        </w:rPr>
      </w:pPr>
      <w:r w:rsidRPr="00FE42F9">
        <w:rPr>
          <w:b/>
          <w:sz w:val="24"/>
          <w:szCs w:val="24"/>
        </w:rPr>
        <w:t>Depoya özgü olası riskler ve alınan önlemler:</w:t>
      </w:r>
    </w:p>
    <w:p w:rsidR="00FE42F9" w:rsidRPr="00FE42F9" w:rsidRDefault="00FE42F9" w:rsidP="00FE42F9">
      <w:pPr>
        <w:pStyle w:val="ListeParagraf"/>
        <w:tabs>
          <w:tab w:val="left" w:pos="851"/>
        </w:tabs>
        <w:spacing w:line="276" w:lineRule="auto"/>
        <w:jc w:val="both"/>
        <w:rPr>
          <w:sz w:val="24"/>
          <w:szCs w:val="24"/>
        </w:rPr>
      </w:pPr>
      <w:r w:rsidRPr="00FE42F9">
        <w:rPr>
          <w:sz w:val="24"/>
          <w:szCs w:val="24"/>
        </w:rPr>
        <w:t>İzinsiz Girişler</w:t>
      </w:r>
      <w:r w:rsidRPr="00FE42F9">
        <w:rPr>
          <w:sz w:val="24"/>
          <w:szCs w:val="24"/>
        </w:rPr>
        <w:tab/>
        <w:t>: Depo amaçlı yapılmış kilitli odalar hazırlanmıştır,</w:t>
      </w:r>
    </w:p>
    <w:p w:rsidR="00FE42F9" w:rsidRPr="00FE42F9" w:rsidRDefault="00FE42F9" w:rsidP="00FE42F9">
      <w:pPr>
        <w:pStyle w:val="ListeParagraf"/>
        <w:tabs>
          <w:tab w:val="left" w:pos="851"/>
        </w:tabs>
        <w:spacing w:line="276" w:lineRule="auto"/>
        <w:jc w:val="both"/>
        <w:rPr>
          <w:sz w:val="24"/>
          <w:szCs w:val="24"/>
        </w:rPr>
      </w:pPr>
      <w:r w:rsidRPr="00FE42F9">
        <w:rPr>
          <w:sz w:val="24"/>
          <w:szCs w:val="24"/>
        </w:rPr>
        <w:t>Yangın</w:t>
      </w:r>
      <w:r w:rsidRPr="00FE42F9">
        <w:rPr>
          <w:sz w:val="24"/>
          <w:szCs w:val="24"/>
        </w:rPr>
        <w:tab/>
      </w:r>
      <w:r>
        <w:rPr>
          <w:sz w:val="24"/>
          <w:szCs w:val="24"/>
        </w:rPr>
        <w:tab/>
      </w:r>
      <w:r w:rsidRPr="00FE42F9">
        <w:rPr>
          <w:sz w:val="24"/>
          <w:szCs w:val="24"/>
        </w:rPr>
        <w:t>: Yangın Alarmı ve Söndürme Cihazları mevcuttur,</w:t>
      </w:r>
    </w:p>
    <w:p w:rsidR="00FE42F9" w:rsidRPr="00FE42F9" w:rsidRDefault="00FE42F9" w:rsidP="00FE42F9">
      <w:pPr>
        <w:pStyle w:val="ListeParagraf"/>
        <w:tabs>
          <w:tab w:val="left" w:pos="851"/>
        </w:tabs>
        <w:spacing w:line="276" w:lineRule="auto"/>
        <w:jc w:val="both"/>
        <w:rPr>
          <w:sz w:val="24"/>
          <w:szCs w:val="24"/>
        </w:rPr>
      </w:pPr>
      <w:r w:rsidRPr="00FE42F9">
        <w:rPr>
          <w:sz w:val="24"/>
          <w:szCs w:val="24"/>
        </w:rPr>
        <w:t>Sıcaklık ve Nem</w:t>
      </w:r>
      <w:r w:rsidRPr="00FE42F9">
        <w:rPr>
          <w:sz w:val="24"/>
          <w:szCs w:val="24"/>
        </w:rPr>
        <w:tab/>
        <w:t xml:space="preserve">: Isı ve </w:t>
      </w:r>
      <w:proofErr w:type="gramStart"/>
      <w:r w:rsidRPr="00FE42F9">
        <w:rPr>
          <w:sz w:val="24"/>
          <w:szCs w:val="24"/>
        </w:rPr>
        <w:t>nem ölçer</w:t>
      </w:r>
      <w:proofErr w:type="gramEnd"/>
      <w:r w:rsidRPr="00FE42F9">
        <w:rPr>
          <w:sz w:val="24"/>
          <w:szCs w:val="24"/>
        </w:rPr>
        <w:t xml:space="preserve"> cihazı ve klima ve nem alma cihazı mevcut</w:t>
      </w:r>
    </w:p>
    <w:p w:rsidR="00FE42F9" w:rsidRPr="00FE42F9" w:rsidRDefault="00FE42F9" w:rsidP="00FE42F9">
      <w:pPr>
        <w:pStyle w:val="ListeParagraf"/>
        <w:tabs>
          <w:tab w:val="left" w:pos="851"/>
        </w:tabs>
        <w:spacing w:line="276" w:lineRule="auto"/>
        <w:jc w:val="both"/>
        <w:rPr>
          <w:sz w:val="24"/>
          <w:szCs w:val="24"/>
        </w:rPr>
      </w:pPr>
      <w:r w:rsidRPr="00FE42F9">
        <w:rPr>
          <w:sz w:val="24"/>
          <w:szCs w:val="24"/>
        </w:rPr>
        <w:t>Su basması</w:t>
      </w:r>
      <w:r w:rsidRPr="00FE42F9">
        <w:rPr>
          <w:sz w:val="24"/>
          <w:szCs w:val="24"/>
        </w:rPr>
        <w:tab/>
      </w:r>
      <w:r>
        <w:rPr>
          <w:sz w:val="24"/>
          <w:szCs w:val="24"/>
        </w:rPr>
        <w:tab/>
      </w:r>
      <w:r w:rsidRPr="00FE42F9">
        <w:rPr>
          <w:sz w:val="24"/>
          <w:szCs w:val="24"/>
        </w:rPr>
        <w:t xml:space="preserve">: Zemine döşenmiş paletler mevcuttur, </w:t>
      </w:r>
    </w:p>
    <w:p w:rsidR="00FE42F9" w:rsidRPr="00FE42F9" w:rsidRDefault="00FE42F9" w:rsidP="00FE42F9">
      <w:pPr>
        <w:pStyle w:val="ListeParagraf"/>
        <w:tabs>
          <w:tab w:val="left" w:pos="851"/>
        </w:tabs>
        <w:spacing w:line="276" w:lineRule="auto"/>
        <w:jc w:val="both"/>
        <w:rPr>
          <w:sz w:val="24"/>
          <w:szCs w:val="24"/>
        </w:rPr>
      </w:pPr>
      <w:r w:rsidRPr="00FE42F9">
        <w:rPr>
          <w:sz w:val="24"/>
          <w:szCs w:val="24"/>
        </w:rPr>
        <w:t>Tehlikeli Maddeler</w:t>
      </w:r>
      <w:r w:rsidRPr="00FE42F9">
        <w:rPr>
          <w:sz w:val="24"/>
          <w:szCs w:val="24"/>
        </w:rPr>
        <w:tab/>
        <w:t xml:space="preserve">: </w:t>
      </w:r>
      <w:r>
        <w:rPr>
          <w:sz w:val="24"/>
          <w:szCs w:val="24"/>
        </w:rPr>
        <w:t>“TEHLIKELI MADDE ENVANTERİ”</w:t>
      </w:r>
      <w:r w:rsidRPr="00FE42F9">
        <w:rPr>
          <w:sz w:val="24"/>
          <w:szCs w:val="24"/>
        </w:rPr>
        <w:t xml:space="preserve"> oluşturuldu,</w:t>
      </w:r>
    </w:p>
    <w:p w:rsidR="00FE42F9" w:rsidRDefault="00FE42F9" w:rsidP="00FE42F9">
      <w:pPr>
        <w:pStyle w:val="ListeParagraf"/>
        <w:tabs>
          <w:tab w:val="left" w:pos="851"/>
        </w:tabs>
        <w:spacing w:line="276" w:lineRule="auto"/>
        <w:jc w:val="both"/>
        <w:rPr>
          <w:sz w:val="24"/>
          <w:szCs w:val="24"/>
        </w:rPr>
      </w:pPr>
      <w:r>
        <w:rPr>
          <w:sz w:val="24"/>
          <w:szCs w:val="24"/>
        </w:rPr>
        <w:t>“</w:t>
      </w:r>
      <w:r w:rsidRPr="00FE42F9">
        <w:rPr>
          <w:sz w:val="24"/>
          <w:szCs w:val="24"/>
        </w:rPr>
        <w:t>TEHLIKELI MADDE YONETIMI TALIMATNAMESI</w:t>
      </w:r>
      <w:r>
        <w:rPr>
          <w:sz w:val="24"/>
          <w:szCs w:val="24"/>
        </w:rPr>
        <w:t>”</w:t>
      </w:r>
      <w:r w:rsidRPr="00FE42F9">
        <w:rPr>
          <w:sz w:val="24"/>
          <w:szCs w:val="24"/>
        </w:rPr>
        <w:t xml:space="preserve"> doğrultusunda düzenlemeler yapıldı, </w:t>
      </w:r>
    </w:p>
    <w:p w:rsidR="00FE42F9" w:rsidRPr="00FE42F9" w:rsidRDefault="00FE42F9" w:rsidP="00FE42F9">
      <w:pPr>
        <w:pStyle w:val="ListeParagraf"/>
        <w:tabs>
          <w:tab w:val="left" w:pos="851"/>
        </w:tabs>
        <w:spacing w:line="276" w:lineRule="auto"/>
        <w:jc w:val="both"/>
        <w:rPr>
          <w:sz w:val="24"/>
          <w:szCs w:val="24"/>
        </w:rPr>
      </w:pPr>
    </w:p>
    <w:p w:rsidR="00FE42F9" w:rsidRPr="00FE42F9" w:rsidRDefault="00FE42F9" w:rsidP="00FE42F9">
      <w:pPr>
        <w:pStyle w:val="ListeParagraf"/>
        <w:numPr>
          <w:ilvl w:val="1"/>
          <w:numId w:val="1"/>
        </w:numPr>
        <w:tabs>
          <w:tab w:val="left" w:pos="851"/>
        </w:tabs>
        <w:spacing w:line="276" w:lineRule="auto"/>
        <w:jc w:val="both"/>
        <w:rPr>
          <w:b/>
          <w:sz w:val="24"/>
          <w:szCs w:val="24"/>
        </w:rPr>
      </w:pPr>
      <w:r w:rsidRPr="00FE42F9">
        <w:rPr>
          <w:b/>
          <w:sz w:val="24"/>
          <w:szCs w:val="24"/>
        </w:rPr>
        <w:t xml:space="preserve">Stok Seviyelerinin ve Miat Kontrollerinin Takibi: </w:t>
      </w:r>
    </w:p>
    <w:p w:rsidR="00FE42F9" w:rsidRPr="00593AEC" w:rsidRDefault="00FE42F9" w:rsidP="00593AEC">
      <w:pPr>
        <w:pStyle w:val="ListeParagraf"/>
        <w:tabs>
          <w:tab w:val="left" w:pos="851"/>
        </w:tabs>
        <w:spacing w:line="276" w:lineRule="auto"/>
        <w:ind w:left="426"/>
        <w:jc w:val="both"/>
        <w:rPr>
          <w:sz w:val="24"/>
          <w:szCs w:val="24"/>
        </w:rPr>
      </w:pPr>
      <w:r w:rsidRPr="00593AEC">
        <w:rPr>
          <w:sz w:val="24"/>
          <w:szCs w:val="24"/>
        </w:rPr>
        <w:t xml:space="preserve">Kritik stok seviyeleri ve Miadı dolan malzemelerin kontrolü </w:t>
      </w:r>
      <w:r w:rsidR="00593AEC">
        <w:rPr>
          <w:sz w:val="24"/>
          <w:szCs w:val="24"/>
        </w:rPr>
        <w:t xml:space="preserve">Depo sorumluları tarafından </w:t>
      </w:r>
      <w:r w:rsidRPr="00593AEC">
        <w:rPr>
          <w:sz w:val="24"/>
          <w:szCs w:val="24"/>
        </w:rPr>
        <w:t xml:space="preserve">düzenli şekilde </w:t>
      </w:r>
      <w:r w:rsidR="00593AEC">
        <w:rPr>
          <w:sz w:val="24"/>
          <w:szCs w:val="24"/>
        </w:rPr>
        <w:t xml:space="preserve">haftalık </w:t>
      </w:r>
      <w:r w:rsidRPr="00593AEC">
        <w:rPr>
          <w:sz w:val="24"/>
          <w:szCs w:val="24"/>
        </w:rPr>
        <w:t xml:space="preserve">kontrol edilir. Kritik </w:t>
      </w:r>
      <w:proofErr w:type="gramStart"/>
      <w:r w:rsidRPr="00593AEC">
        <w:rPr>
          <w:sz w:val="24"/>
          <w:szCs w:val="24"/>
        </w:rPr>
        <w:t>yada</w:t>
      </w:r>
      <w:proofErr w:type="gramEnd"/>
      <w:r w:rsidRPr="00593AEC">
        <w:rPr>
          <w:sz w:val="24"/>
          <w:szCs w:val="24"/>
        </w:rPr>
        <w:t xml:space="preserve"> minimum stok seviyesine inen malzemeler için talep değerlendirmesi yapılarak </w:t>
      </w:r>
      <w:proofErr w:type="spellStart"/>
      <w:r w:rsidRPr="00593AEC">
        <w:rPr>
          <w:sz w:val="24"/>
          <w:szCs w:val="24"/>
        </w:rPr>
        <w:t>satınalma</w:t>
      </w:r>
      <w:proofErr w:type="spellEnd"/>
      <w:r w:rsidRPr="00593AEC">
        <w:rPr>
          <w:sz w:val="24"/>
          <w:szCs w:val="24"/>
        </w:rPr>
        <w:t xml:space="preserve"> süreci başlatılır.</w:t>
      </w:r>
    </w:p>
    <w:p w:rsidR="00FE42F9" w:rsidRPr="00593AEC" w:rsidRDefault="00FE42F9" w:rsidP="00593AEC">
      <w:pPr>
        <w:pStyle w:val="ListeParagraf"/>
        <w:tabs>
          <w:tab w:val="left" w:pos="851"/>
        </w:tabs>
        <w:spacing w:line="276" w:lineRule="auto"/>
        <w:ind w:left="426"/>
        <w:jc w:val="both"/>
        <w:rPr>
          <w:sz w:val="24"/>
          <w:szCs w:val="24"/>
        </w:rPr>
      </w:pPr>
      <w:r w:rsidRPr="00593AEC">
        <w:rPr>
          <w:sz w:val="24"/>
          <w:szCs w:val="24"/>
        </w:rPr>
        <w:t>Stok seviyeleri üç seviyede takip edilmektedir.</w:t>
      </w:r>
    </w:p>
    <w:p w:rsidR="00FE42F9" w:rsidRPr="00FE42F9" w:rsidRDefault="00FE42F9" w:rsidP="00FE42F9">
      <w:pPr>
        <w:pStyle w:val="ListeParagraf"/>
        <w:tabs>
          <w:tab w:val="left" w:pos="851"/>
        </w:tabs>
        <w:spacing w:line="276" w:lineRule="auto"/>
        <w:jc w:val="both"/>
        <w:rPr>
          <w:b/>
          <w:sz w:val="24"/>
          <w:szCs w:val="24"/>
        </w:rPr>
      </w:pPr>
    </w:p>
    <w:p w:rsidR="00FE42F9" w:rsidRPr="00593AEC" w:rsidRDefault="00FE42F9" w:rsidP="00593AEC">
      <w:pPr>
        <w:tabs>
          <w:tab w:val="left" w:pos="851"/>
        </w:tabs>
        <w:spacing w:line="276" w:lineRule="auto"/>
        <w:jc w:val="both"/>
        <w:rPr>
          <w:sz w:val="24"/>
          <w:szCs w:val="24"/>
        </w:rPr>
      </w:pPr>
      <w:r w:rsidRPr="00593AEC">
        <w:rPr>
          <w:b/>
          <w:sz w:val="24"/>
          <w:szCs w:val="24"/>
        </w:rPr>
        <w:t xml:space="preserve">Maksimum Stok Seviyesi: </w:t>
      </w:r>
      <w:r w:rsidRPr="00593AEC">
        <w:rPr>
          <w:sz w:val="24"/>
          <w:szCs w:val="24"/>
        </w:rPr>
        <w:t>Rutin sipariş aralığı içerisinde kurumumuza yetecek düzeyde stok miktarıdır.</w:t>
      </w:r>
    </w:p>
    <w:p w:rsidR="00FE42F9" w:rsidRPr="00593AEC" w:rsidRDefault="00FE42F9" w:rsidP="00593AEC">
      <w:pPr>
        <w:tabs>
          <w:tab w:val="left" w:pos="851"/>
        </w:tabs>
        <w:spacing w:line="276" w:lineRule="auto"/>
        <w:jc w:val="both"/>
        <w:rPr>
          <w:sz w:val="24"/>
          <w:szCs w:val="24"/>
        </w:rPr>
      </w:pPr>
      <w:r w:rsidRPr="00593AEC">
        <w:rPr>
          <w:sz w:val="24"/>
          <w:szCs w:val="24"/>
        </w:rPr>
        <w:t>Örnek Hesaplama:</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Rutin Sipariş Aralığı = 6 ay = 180 gün</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Stokun Günlük Tüketim Miktarı = 10 birim olduğu varsayımıyla;</w:t>
      </w:r>
    </w:p>
    <w:p w:rsidR="00593AEC" w:rsidRDefault="00593AEC" w:rsidP="00593AEC">
      <w:pPr>
        <w:pStyle w:val="ListeParagraf"/>
        <w:tabs>
          <w:tab w:val="left" w:pos="851"/>
        </w:tabs>
        <w:spacing w:line="276" w:lineRule="auto"/>
        <w:jc w:val="both"/>
        <w:rPr>
          <w:sz w:val="24"/>
          <w:szCs w:val="24"/>
        </w:rPr>
      </w:pP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Maksimum Stok Miktarı = Rutin Sipariş Aralığı X Stokun Günlük Tüketim Miktarı</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Maksimum Stok Miktarı = 180 X 10</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Maksimum Stok Miktarı = 1800 olarak hesaplanır.</w:t>
      </w:r>
    </w:p>
    <w:p w:rsidR="00FE42F9" w:rsidRPr="00593AEC" w:rsidRDefault="00FE42F9" w:rsidP="00593AEC">
      <w:pPr>
        <w:pStyle w:val="ListeParagraf"/>
        <w:tabs>
          <w:tab w:val="left" w:pos="851"/>
        </w:tabs>
        <w:spacing w:line="276" w:lineRule="auto"/>
        <w:jc w:val="both"/>
        <w:rPr>
          <w:sz w:val="24"/>
          <w:szCs w:val="24"/>
        </w:rPr>
      </w:pPr>
    </w:p>
    <w:p w:rsidR="00FE42F9" w:rsidRPr="00593AEC" w:rsidRDefault="00FE42F9" w:rsidP="00593AEC">
      <w:pPr>
        <w:tabs>
          <w:tab w:val="left" w:pos="851"/>
        </w:tabs>
        <w:spacing w:line="276" w:lineRule="auto"/>
        <w:jc w:val="both"/>
        <w:rPr>
          <w:sz w:val="24"/>
          <w:szCs w:val="24"/>
        </w:rPr>
      </w:pPr>
      <w:r w:rsidRPr="00593AEC">
        <w:rPr>
          <w:b/>
          <w:sz w:val="24"/>
          <w:szCs w:val="24"/>
        </w:rPr>
        <w:t xml:space="preserve">Kritik Stok Seviyesi: </w:t>
      </w:r>
      <w:r w:rsidRPr="00593AEC">
        <w:rPr>
          <w:sz w:val="24"/>
          <w:szCs w:val="24"/>
        </w:rPr>
        <w:t>Rutin stok temin süresi içerisinde kuruma yetecek stok miktarıdır.</w:t>
      </w:r>
    </w:p>
    <w:p w:rsidR="00FE42F9" w:rsidRPr="00593AEC" w:rsidRDefault="00FE42F9" w:rsidP="00593AEC">
      <w:pPr>
        <w:tabs>
          <w:tab w:val="left" w:pos="851"/>
        </w:tabs>
        <w:spacing w:line="276" w:lineRule="auto"/>
        <w:jc w:val="both"/>
        <w:rPr>
          <w:sz w:val="24"/>
          <w:szCs w:val="24"/>
        </w:rPr>
      </w:pPr>
      <w:r w:rsidRPr="00593AEC">
        <w:rPr>
          <w:sz w:val="24"/>
          <w:szCs w:val="24"/>
        </w:rPr>
        <w:t>Örnek Hesaplama:</w:t>
      </w:r>
    </w:p>
    <w:p w:rsidR="00593AEC" w:rsidRDefault="00593AEC" w:rsidP="00593AEC">
      <w:pPr>
        <w:pStyle w:val="ListeParagraf"/>
        <w:tabs>
          <w:tab w:val="left" w:pos="851"/>
        </w:tabs>
        <w:spacing w:line="276" w:lineRule="auto"/>
        <w:jc w:val="both"/>
        <w:rPr>
          <w:sz w:val="24"/>
          <w:szCs w:val="24"/>
        </w:rPr>
      </w:pP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Rutin Stok Temin Süresi = 2 ay = 60 gün</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Stokun Günlük Tüketim Miktarı = 10 birim olduğu varsayımıyla;</w:t>
      </w:r>
    </w:p>
    <w:p w:rsidR="00593AEC" w:rsidRDefault="00593AEC" w:rsidP="00593AEC">
      <w:pPr>
        <w:pStyle w:val="ListeParagraf"/>
        <w:tabs>
          <w:tab w:val="left" w:pos="851"/>
        </w:tabs>
        <w:spacing w:line="276" w:lineRule="auto"/>
        <w:jc w:val="both"/>
        <w:rPr>
          <w:sz w:val="24"/>
          <w:szCs w:val="24"/>
        </w:rPr>
      </w:pP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Kritik Stok Seviyesi = Rutin Stok Temin Süresi X Stokun Günlük Tüketim Miktarı</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Kritik Stok Seviyesi = 60 X 10</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Kritik Stok Seviyesi = 600 olarak hesaplanır.</w:t>
      </w:r>
    </w:p>
    <w:p w:rsidR="00FE42F9" w:rsidRPr="00593AEC" w:rsidRDefault="00FE42F9" w:rsidP="00593AEC">
      <w:pPr>
        <w:pStyle w:val="ListeParagraf"/>
        <w:tabs>
          <w:tab w:val="left" w:pos="851"/>
        </w:tabs>
        <w:spacing w:line="276" w:lineRule="auto"/>
        <w:jc w:val="both"/>
        <w:rPr>
          <w:sz w:val="24"/>
          <w:szCs w:val="24"/>
        </w:rPr>
      </w:pPr>
    </w:p>
    <w:p w:rsidR="00FE42F9" w:rsidRPr="00593AEC" w:rsidRDefault="00FE42F9" w:rsidP="00593AEC">
      <w:pPr>
        <w:tabs>
          <w:tab w:val="left" w:pos="851"/>
        </w:tabs>
        <w:spacing w:line="276" w:lineRule="auto"/>
        <w:jc w:val="both"/>
        <w:rPr>
          <w:sz w:val="24"/>
          <w:szCs w:val="24"/>
        </w:rPr>
      </w:pPr>
      <w:r w:rsidRPr="00593AEC">
        <w:rPr>
          <w:b/>
          <w:sz w:val="24"/>
          <w:szCs w:val="24"/>
        </w:rPr>
        <w:t xml:space="preserve">Minimum Stok Seviyesi: </w:t>
      </w:r>
      <w:r w:rsidRPr="00593AEC">
        <w:rPr>
          <w:sz w:val="24"/>
          <w:szCs w:val="24"/>
        </w:rPr>
        <w:t>Hızlı stok temin süresi içerisinde kuruma yetecek stok miktarıdır.</w:t>
      </w:r>
    </w:p>
    <w:p w:rsidR="00FE42F9" w:rsidRPr="00593AEC" w:rsidRDefault="00FE42F9" w:rsidP="00593AEC">
      <w:pPr>
        <w:tabs>
          <w:tab w:val="left" w:pos="851"/>
        </w:tabs>
        <w:spacing w:line="276" w:lineRule="auto"/>
        <w:jc w:val="both"/>
        <w:rPr>
          <w:sz w:val="24"/>
          <w:szCs w:val="24"/>
        </w:rPr>
      </w:pPr>
      <w:r w:rsidRPr="00593AEC">
        <w:rPr>
          <w:sz w:val="24"/>
          <w:szCs w:val="24"/>
        </w:rPr>
        <w:t>Örnek Hesaplama:</w:t>
      </w:r>
    </w:p>
    <w:p w:rsidR="00593AEC" w:rsidRDefault="00593AEC" w:rsidP="00593AEC">
      <w:pPr>
        <w:pStyle w:val="ListeParagraf"/>
        <w:tabs>
          <w:tab w:val="left" w:pos="851"/>
        </w:tabs>
        <w:spacing w:line="276" w:lineRule="auto"/>
        <w:jc w:val="both"/>
        <w:rPr>
          <w:sz w:val="24"/>
          <w:szCs w:val="24"/>
        </w:rPr>
      </w:pP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Hızlı Stok Temin Süresi = 1 hafta = 7 gün</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Stokun Günlük Tüketim Miktarı = 10 birim olduğu varsayımıyla;</w:t>
      </w:r>
    </w:p>
    <w:p w:rsidR="00593AEC" w:rsidRDefault="00593AEC" w:rsidP="00593AEC">
      <w:pPr>
        <w:pStyle w:val="ListeParagraf"/>
        <w:tabs>
          <w:tab w:val="left" w:pos="851"/>
        </w:tabs>
        <w:spacing w:line="276" w:lineRule="auto"/>
        <w:jc w:val="both"/>
        <w:rPr>
          <w:sz w:val="24"/>
          <w:szCs w:val="24"/>
        </w:rPr>
      </w:pP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Minimum Stok Seviyesi = Hızlı Stok Temin Süresi X Stokun Günlük Tüketim Miktarı</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Minimum Stok Seviyesi = 7 X 10</w:t>
      </w:r>
    </w:p>
    <w:p w:rsidR="00FE42F9" w:rsidRPr="00593AEC" w:rsidRDefault="00FE42F9" w:rsidP="00593AEC">
      <w:pPr>
        <w:pStyle w:val="ListeParagraf"/>
        <w:tabs>
          <w:tab w:val="left" w:pos="851"/>
        </w:tabs>
        <w:spacing w:line="276" w:lineRule="auto"/>
        <w:jc w:val="both"/>
        <w:rPr>
          <w:sz w:val="24"/>
          <w:szCs w:val="24"/>
        </w:rPr>
      </w:pPr>
      <w:r w:rsidRPr="00593AEC">
        <w:rPr>
          <w:sz w:val="24"/>
          <w:szCs w:val="24"/>
        </w:rPr>
        <w:t>Minimum Stok Seviyesi = 70 olarak hesaplanır.</w:t>
      </w:r>
    </w:p>
    <w:p w:rsidR="00FE42F9" w:rsidRPr="00FE42F9" w:rsidRDefault="00FE42F9" w:rsidP="00593AEC">
      <w:pPr>
        <w:pStyle w:val="ListeParagraf"/>
        <w:tabs>
          <w:tab w:val="left" w:pos="851"/>
        </w:tabs>
        <w:spacing w:line="276" w:lineRule="auto"/>
        <w:jc w:val="both"/>
        <w:rPr>
          <w:b/>
          <w:sz w:val="24"/>
          <w:szCs w:val="24"/>
        </w:rPr>
      </w:pPr>
    </w:p>
    <w:p w:rsidR="00FE42F9" w:rsidRPr="00FE42F9" w:rsidRDefault="00FE42F9" w:rsidP="00FE42F9">
      <w:pPr>
        <w:pStyle w:val="ListeParagraf"/>
        <w:numPr>
          <w:ilvl w:val="1"/>
          <w:numId w:val="1"/>
        </w:numPr>
        <w:tabs>
          <w:tab w:val="left" w:pos="851"/>
        </w:tabs>
        <w:spacing w:line="276" w:lineRule="auto"/>
        <w:jc w:val="both"/>
        <w:rPr>
          <w:b/>
          <w:sz w:val="24"/>
          <w:szCs w:val="24"/>
        </w:rPr>
      </w:pPr>
      <w:r w:rsidRPr="00FE42F9">
        <w:rPr>
          <w:b/>
          <w:sz w:val="24"/>
          <w:szCs w:val="24"/>
        </w:rPr>
        <w:t>Mal ve Hizmet taleplerinin değerlendirilmesi, Satın Alma Süreci:</w:t>
      </w:r>
    </w:p>
    <w:p w:rsidR="00FE42F9" w:rsidRPr="00593AEC" w:rsidRDefault="00FE42F9" w:rsidP="00593AEC">
      <w:pPr>
        <w:tabs>
          <w:tab w:val="left" w:pos="851"/>
        </w:tabs>
        <w:spacing w:line="276" w:lineRule="auto"/>
        <w:ind w:left="360"/>
        <w:jc w:val="both"/>
        <w:rPr>
          <w:sz w:val="24"/>
          <w:szCs w:val="24"/>
        </w:rPr>
      </w:pPr>
      <w:r w:rsidRPr="00593AEC">
        <w:rPr>
          <w:sz w:val="24"/>
          <w:szCs w:val="24"/>
        </w:rPr>
        <w:t xml:space="preserve">Karar verilen mal ve hizmet alımlarında yaklaşık maliyetin belirlenmesi </w:t>
      </w:r>
      <w:proofErr w:type="gramStart"/>
      <w:r w:rsidRPr="00593AEC">
        <w:rPr>
          <w:sz w:val="24"/>
          <w:szCs w:val="24"/>
        </w:rPr>
        <w:t>sonucunda   Kamu</w:t>
      </w:r>
      <w:proofErr w:type="gramEnd"/>
      <w:r w:rsidRPr="00593AEC">
        <w:rPr>
          <w:sz w:val="24"/>
          <w:szCs w:val="24"/>
        </w:rPr>
        <w:t xml:space="preserve"> İhale Kurumunun (K.İ.K.) belirlediği parasal limitlere göre 4734 Sayılı Kamu</w:t>
      </w:r>
      <w:r w:rsidR="00593AEC">
        <w:rPr>
          <w:sz w:val="24"/>
          <w:szCs w:val="24"/>
        </w:rPr>
        <w:t xml:space="preserve"> </w:t>
      </w:r>
      <w:r w:rsidRPr="00593AEC">
        <w:rPr>
          <w:sz w:val="24"/>
          <w:szCs w:val="24"/>
        </w:rPr>
        <w:t xml:space="preserve">İhale </w:t>
      </w:r>
      <w:r w:rsidRPr="00593AEC">
        <w:rPr>
          <w:sz w:val="24"/>
          <w:szCs w:val="24"/>
        </w:rPr>
        <w:lastRenderedPageBreak/>
        <w:t xml:space="preserve">Kanunun ön gördüğü alım şekillerinden  </w:t>
      </w:r>
    </w:p>
    <w:p w:rsidR="00593AEC" w:rsidRDefault="00FE42F9" w:rsidP="00593AEC">
      <w:pPr>
        <w:pStyle w:val="ListeParagraf"/>
        <w:numPr>
          <w:ilvl w:val="0"/>
          <w:numId w:val="19"/>
        </w:numPr>
        <w:tabs>
          <w:tab w:val="left" w:pos="851"/>
        </w:tabs>
        <w:spacing w:line="276" w:lineRule="auto"/>
        <w:jc w:val="both"/>
        <w:rPr>
          <w:sz w:val="24"/>
          <w:szCs w:val="24"/>
        </w:rPr>
      </w:pPr>
      <w:r w:rsidRPr="00593AEC">
        <w:rPr>
          <w:sz w:val="24"/>
          <w:szCs w:val="24"/>
        </w:rPr>
        <w:t xml:space="preserve">Açık İhale Usulü: </w:t>
      </w:r>
    </w:p>
    <w:p w:rsidR="00593AEC" w:rsidRDefault="00FE42F9" w:rsidP="00593AEC">
      <w:pPr>
        <w:pStyle w:val="ListeParagraf"/>
        <w:numPr>
          <w:ilvl w:val="0"/>
          <w:numId w:val="19"/>
        </w:numPr>
        <w:tabs>
          <w:tab w:val="left" w:pos="851"/>
        </w:tabs>
        <w:spacing w:line="276" w:lineRule="auto"/>
        <w:jc w:val="both"/>
        <w:rPr>
          <w:sz w:val="24"/>
          <w:szCs w:val="24"/>
        </w:rPr>
      </w:pPr>
      <w:r w:rsidRPr="00593AEC">
        <w:rPr>
          <w:sz w:val="24"/>
          <w:szCs w:val="24"/>
        </w:rPr>
        <w:t>Pazarlık Usulü</w:t>
      </w:r>
    </w:p>
    <w:p w:rsidR="00593AEC" w:rsidRDefault="00FE42F9" w:rsidP="00593AEC">
      <w:pPr>
        <w:pStyle w:val="ListeParagraf"/>
        <w:numPr>
          <w:ilvl w:val="0"/>
          <w:numId w:val="19"/>
        </w:numPr>
        <w:tabs>
          <w:tab w:val="left" w:pos="851"/>
        </w:tabs>
        <w:spacing w:line="276" w:lineRule="auto"/>
        <w:jc w:val="both"/>
        <w:rPr>
          <w:sz w:val="24"/>
          <w:szCs w:val="24"/>
        </w:rPr>
      </w:pPr>
      <w:r w:rsidRPr="00593AEC">
        <w:rPr>
          <w:sz w:val="24"/>
          <w:szCs w:val="24"/>
        </w:rPr>
        <w:t>Doğrudan Temin Alımları (22/d, 22/a, 22/f, 22/b 22/c)</w:t>
      </w:r>
    </w:p>
    <w:p w:rsidR="00FE42F9" w:rsidRPr="00593AEC" w:rsidRDefault="00FE42F9" w:rsidP="00593AEC">
      <w:pPr>
        <w:tabs>
          <w:tab w:val="left" w:pos="851"/>
        </w:tabs>
        <w:spacing w:line="276" w:lineRule="auto"/>
        <w:ind w:left="360"/>
        <w:jc w:val="both"/>
        <w:rPr>
          <w:sz w:val="24"/>
          <w:szCs w:val="24"/>
        </w:rPr>
      </w:pPr>
      <w:proofErr w:type="gramStart"/>
      <w:r w:rsidRPr="00593AEC">
        <w:rPr>
          <w:sz w:val="24"/>
          <w:szCs w:val="24"/>
        </w:rPr>
        <w:t>biri</w:t>
      </w:r>
      <w:proofErr w:type="gramEnd"/>
      <w:r w:rsidRPr="00593AEC">
        <w:rPr>
          <w:sz w:val="24"/>
          <w:szCs w:val="24"/>
        </w:rPr>
        <w:t xml:space="preserve"> ile satın alma işlemi gerçekleştirilir.  </w:t>
      </w:r>
    </w:p>
    <w:p w:rsidR="00593AEC" w:rsidRDefault="00593AEC" w:rsidP="00593AEC">
      <w:pPr>
        <w:rPr>
          <w:rFonts w:ascii="Calibri" w:hAnsi="Calibri" w:cs="LinuxLibertineG"/>
          <w:sz w:val="26"/>
          <w:szCs w:val="26"/>
        </w:rPr>
      </w:pPr>
      <w:r>
        <w:rPr>
          <w:sz w:val="24"/>
          <w:szCs w:val="24"/>
        </w:rPr>
        <w:t xml:space="preserve"> </w:t>
      </w:r>
    </w:p>
    <w:p w:rsidR="00593AEC" w:rsidRDefault="00593AEC" w:rsidP="00593AEC">
      <w:pPr>
        <w:spacing w:line="360" w:lineRule="auto"/>
        <w:jc w:val="both"/>
        <w:rPr>
          <w:rFonts w:ascii="Calibri" w:hAnsi="Calibri" w:cs="Arial"/>
          <w:sz w:val="24"/>
          <w:szCs w:val="24"/>
        </w:rPr>
      </w:pPr>
      <w:r>
        <w:rPr>
          <w:rFonts w:ascii="Calibri" w:hAnsi="Calibri" w:cs="Arial"/>
          <w:sz w:val="24"/>
          <w:szCs w:val="24"/>
        </w:rPr>
        <w:t>Resim-1: Depolarda stoklara ilişkin uyulması gereken kurallar.</w:t>
      </w:r>
    </w:p>
    <w:p w:rsidR="00593AEC" w:rsidRDefault="00593AEC" w:rsidP="00593AEC">
      <w:pPr>
        <w:spacing w:line="360" w:lineRule="auto"/>
        <w:rPr>
          <w:rFonts w:ascii="Calibri" w:hAnsi="Calibri"/>
          <w:sz w:val="24"/>
          <w:szCs w:val="24"/>
        </w:rPr>
      </w:pPr>
      <w:r>
        <w:rPr>
          <w:rFonts w:ascii="Calibri" w:hAnsi="Calibri"/>
          <w:noProof/>
          <w:sz w:val="24"/>
          <w:szCs w:val="24"/>
        </w:rPr>
        <w:drawing>
          <wp:inline distT="0" distB="0" distL="0" distR="0" wp14:anchorId="01DC31D8" wp14:editId="7770D427">
            <wp:extent cx="4805943" cy="2609850"/>
            <wp:effectExtent l="0" t="0" r="0" b="0"/>
            <wp:docPr id="6"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4823874" cy="2619587"/>
                    </a:xfrm>
                    <a:prstGeom prst="rect">
                      <a:avLst/>
                    </a:prstGeom>
                    <a:noFill/>
                    <a:ln w="9525">
                      <a:noFill/>
                      <a:miter lim="800000"/>
                      <a:headEnd/>
                      <a:tailEnd/>
                    </a:ln>
                  </pic:spPr>
                </pic:pic>
              </a:graphicData>
            </a:graphic>
          </wp:inline>
        </w:drawing>
      </w:r>
    </w:p>
    <w:p w:rsidR="00593AEC" w:rsidRDefault="00593AEC" w:rsidP="00593AEC">
      <w:pPr>
        <w:spacing w:line="360" w:lineRule="auto"/>
        <w:jc w:val="both"/>
        <w:rPr>
          <w:rFonts w:ascii="Calibri" w:hAnsi="Calibri" w:cs="Arial"/>
          <w:sz w:val="24"/>
          <w:szCs w:val="24"/>
        </w:rPr>
      </w:pPr>
    </w:p>
    <w:p w:rsidR="00593AEC" w:rsidRDefault="00593AEC" w:rsidP="00593AEC">
      <w:pPr>
        <w:spacing w:line="360" w:lineRule="auto"/>
        <w:jc w:val="both"/>
        <w:rPr>
          <w:rFonts w:ascii="Calibri" w:hAnsi="Calibri" w:cs="Arial"/>
          <w:sz w:val="24"/>
          <w:szCs w:val="24"/>
        </w:rPr>
      </w:pPr>
      <w:r>
        <w:rPr>
          <w:rFonts w:ascii="Calibri" w:hAnsi="Calibri" w:cs="Arial"/>
          <w:sz w:val="24"/>
          <w:szCs w:val="24"/>
        </w:rPr>
        <w:t>Resim-2: Tehlikeli kimyasalların birlikte depolanmasına ilişkin uyulması gereken kurallar.</w:t>
      </w:r>
    </w:p>
    <w:p w:rsidR="00F46E15" w:rsidRPr="00593AEC" w:rsidRDefault="00593AEC" w:rsidP="00593AEC">
      <w:pPr>
        <w:spacing w:line="360" w:lineRule="auto"/>
        <w:ind w:left="-851"/>
        <w:rPr>
          <w:rFonts w:ascii="Calibri" w:hAnsi="Calibri"/>
          <w:sz w:val="24"/>
          <w:szCs w:val="24"/>
        </w:rPr>
      </w:pPr>
      <w:r w:rsidRPr="005246A6">
        <w:rPr>
          <w:rFonts w:ascii="Calibri" w:hAnsi="Calibri"/>
          <w:noProof/>
          <w:sz w:val="24"/>
          <w:szCs w:val="24"/>
        </w:rPr>
        <w:lastRenderedPageBreak/>
        <w:drawing>
          <wp:inline distT="0" distB="0" distL="0" distR="0" wp14:anchorId="3E87CE36" wp14:editId="7AFEC9B3">
            <wp:extent cx="6410325" cy="3886200"/>
            <wp:effectExtent l="0" t="0" r="9525" b="0"/>
            <wp:docPr id="2" name="Resim 1"/>
            <wp:cNvGraphicFramePr/>
            <a:graphic xmlns:a="http://schemas.openxmlformats.org/drawingml/2006/main">
              <a:graphicData uri="http://schemas.openxmlformats.org/drawingml/2006/picture">
                <pic:pic xmlns:pic="http://schemas.openxmlformats.org/drawingml/2006/picture">
                  <pic:nvPicPr>
                    <pic:cNvPr id="98307" name="İçerik Yer Tutucusu 3"/>
                    <pic:cNvPicPr>
                      <a:picLocks noGrp="1" noChangeAspect="1"/>
                    </pic:cNvPicPr>
                  </pic:nvPicPr>
                  <pic:blipFill>
                    <a:blip r:embed="rId8" cstate="print"/>
                    <a:srcRect/>
                    <a:stretch>
                      <a:fillRect/>
                    </a:stretch>
                  </pic:blipFill>
                  <pic:spPr bwMode="auto">
                    <a:xfrm>
                      <a:off x="0" y="0"/>
                      <a:ext cx="6415001" cy="3889035"/>
                    </a:xfrm>
                    <a:prstGeom prst="rect">
                      <a:avLst/>
                    </a:prstGeom>
                    <a:noFill/>
                    <a:ln w="9525">
                      <a:noFill/>
                      <a:miter lim="800000"/>
                      <a:headEnd/>
                      <a:tailEnd/>
                    </a:ln>
                  </pic:spPr>
                </pic:pic>
              </a:graphicData>
            </a:graphic>
          </wp:inline>
        </w:drawing>
      </w:r>
    </w:p>
    <w:sectPr w:rsidR="00F46E15" w:rsidRPr="00593AEC" w:rsidSect="00F53CF0">
      <w:headerReference w:type="default" r:id="rId9"/>
      <w:footerReference w:type="default" r:id="rId10"/>
      <w:pgSz w:w="11906" w:h="16838"/>
      <w:pgMar w:top="1417" w:right="1417" w:bottom="1417" w:left="1417" w:header="284" w:footer="2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4F7D" w:rsidRDefault="00554F7D" w:rsidP="007B7794">
      <w:r>
        <w:separator/>
      </w:r>
    </w:p>
  </w:endnote>
  <w:endnote w:type="continuationSeparator" w:id="0">
    <w:p w:rsidR="00554F7D" w:rsidRDefault="00554F7D" w:rsidP="007B7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LinuxLibertineG">
    <w:panose1 w:val="00000000000000000000"/>
    <w:charset w:val="A2"/>
    <w:family w:val="auto"/>
    <w:notTrueType/>
    <w:pitch w:val="default"/>
    <w:sig w:usb0="00000007" w:usb1="00000000" w:usb2="00000000" w:usb3="00000000" w:csb0="00000011" w:csb1="00000000"/>
  </w:font>
  <w:font w:name="Arial">
    <w:panose1 w:val="020B0604020202020204"/>
    <w:charset w:val="A2"/>
    <w:family w:val="swiss"/>
    <w:pitch w:val="variable"/>
    <w:sig w:usb0="E0002EFF" w:usb1="C000785B" w:usb2="00000009" w:usb3="00000000" w:csb0="000001FF" w:csb1="00000000"/>
  </w:font>
  <w:font w:name="Times">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843" w:type="dxa"/>
      <w:tblInd w:w="-63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2197"/>
      <w:gridCol w:w="2126"/>
      <w:gridCol w:w="2268"/>
      <w:gridCol w:w="2268"/>
      <w:gridCol w:w="1984"/>
    </w:tblGrid>
    <w:tr w:rsidR="00B3234C" w:rsidRPr="002B3EFA" w:rsidTr="00B3234C">
      <w:trPr>
        <w:cantSplit/>
        <w:trHeight w:val="509"/>
      </w:trPr>
      <w:tc>
        <w:tcPr>
          <w:tcW w:w="2197"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r>
            <w:rPr>
              <w:sz w:val="14"/>
              <w:szCs w:val="14"/>
            </w:rPr>
            <w:t xml:space="preserve">                                                                                                     </w:t>
          </w:r>
          <w:r w:rsidRPr="002B3EFA">
            <w:rPr>
              <w:sz w:val="14"/>
              <w:szCs w:val="14"/>
            </w:rPr>
            <w:t>HAZIRLAYAN</w:t>
          </w:r>
          <w:r>
            <w:rPr>
              <w:sz w:val="14"/>
              <w:szCs w:val="14"/>
            </w:rPr>
            <w:t xml:space="preserve"> </w:t>
          </w:r>
          <w:r w:rsidR="009520B7">
            <w:rPr>
              <w:sz w:val="14"/>
              <w:szCs w:val="14"/>
            </w:rPr>
            <w:t>(</w:t>
          </w:r>
          <w:proofErr w:type="gramStart"/>
          <w:r w:rsidR="009520B7">
            <w:rPr>
              <w:sz w:val="14"/>
              <w:szCs w:val="14"/>
            </w:rPr>
            <w:t>13/10/2017</w:t>
          </w:r>
          <w:proofErr w:type="gramEnd"/>
          <w:r w:rsidR="009520B7">
            <w:rPr>
              <w:sz w:val="14"/>
              <w:szCs w:val="14"/>
            </w:rPr>
            <w:t>)</w:t>
          </w:r>
        </w:p>
        <w:p w:rsidR="00B3234C" w:rsidRPr="002B3EFA" w:rsidRDefault="00B3234C" w:rsidP="00B3234C">
          <w:pPr>
            <w:jc w:val="center"/>
            <w:rPr>
              <w:sz w:val="14"/>
              <w:szCs w:val="14"/>
            </w:rPr>
          </w:pPr>
        </w:p>
      </w:tc>
      <w:tc>
        <w:tcPr>
          <w:tcW w:w="2126"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p>
        <w:p w:rsidR="00B3234C" w:rsidRPr="002B3EFA" w:rsidRDefault="00B3234C" w:rsidP="00B3234C">
          <w:pPr>
            <w:jc w:val="center"/>
            <w:rPr>
              <w:sz w:val="14"/>
              <w:szCs w:val="14"/>
            </w:rPr>
          </w:pPr>
          <w:r w:rsidRPr="002B3EFA">
            <w:rPr>
              <w:sz w:val="14"/>
              <w:szCs w:val="14"/>
            </w:rPr>
            <w:t>HAZIRLAYAN</w:t>
          </w:r>
          <w:r>
            <w:rPr>
              <w:sz w:val="14"/>
              <w:szCs w:val="14"/>
            </w:rPr>
            <w:t xml:space="preserve"> </w:t>
          </w:r>
          <w:r w:rsidR="009520B7">
            <w:rPr>
              <w:sz w:val="14"/>
              <w:szCs w:val="14"/>
            </w:rPr>
            <w:t>(</w:t>
          </w:r>
          <w:proofErr w:type="gramStart"/>
          <w:r w:rsidR="009520B7">
            <w:rPr>
              <w:sz w:val="14"/>
              <w:szCs w:val="14"/>
            </w:rPr>
            <w:t>13/10/2017</w:t>
          </w:r>
          <w:proofErr w:type="gramEnd"/>
          <w:r w:rsidR="009520B7">
            <w:rPr>
              <w:sz w:val="14"/>
              <w:szCs w:val="14"/>
            </w:rPr>
            <w:t>)</w:t>
          </w:r>
        </w:p>
        <w:p w:rsidR="00B3234C" w:rsidRPr="002B3EFA" w:rsidRDefault="00B3234C" w:rsidP="00B3234C">
          <w:pPr>
            <w:jc w:val="center"/>
            <w:rPr>
              <w:sz w:val="14"/>
              <w:szCs w:val="14"/>
            </w:rPr>
          </w:pPr>
        </w:p>
      </w:tc>
      <w:tc>
        <w:tcPr>
          <w:tcW w:w="2268"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p>
        <w:p w:rsidR="00B3234C" w:rsidRPr="002B3EFA" w:rsidRDefault="00B3234C" w:rsidP="00B3234C">
          <w:pPr>
            <w:jc w:val="center"/>
            <w:rPr>
              <w:sz w:val="14"/>
              <w:szCs w:val="14"/>
            </w:rPr>
          </w:pPr>
          <w:r w:rsidRPr="002B3EFA">
            <w:rPr>
              <w:sz w:val="14"/>
              <w:szCs w:val="14"/>
            </w:rPr>
            <w:t>KONTROL EDEN</w:t>
          </w:r>
          <w:r w:rsidR="009520B7">
            <w:rPr>
              <w:sz w:val="14"/>
              <w:szCs w:val="14"/>
            </w:rPr>
            <w:t>(</w:t>
          </w:r>
          <w:proofErr w:type="gramStart"/>
          <w:r w:rsidR="009520B7">
            <w:rPr>
              <w:sz w:val="14"/>
              <w:szCs w:val="14"/>
            </w:rPr>
            <w:t>13/10/2017</w:t>
          </w:r>
          <w:proofErr w:type="gramEnd"/>
          <w:r w:rsidR="009520B7">
            <w:rPr>
              <w:sz w:val="14"/>
              <w:szCs w:val="14"/>
            </w:rPr>
            <w:t>)</w:t>
          </w:r>
        </w:p>
        <w:p w:rsidR="00B3234C" w:rsidRPr="002B3EFA" w:rsidRDefault="00B3234C" w:rsidP="00B3234C">
          <w:pPr>
            <w:jc w:val="center"/>
            <w:rPr>
              <w:sz w:val="14"/>
              <w:szCs w:val="14"/>
            </w:rPr>
          </w:pPr>
        </w:p>
      </w:tc>
      <w:tc>
        <w:tcPr>
          <w:tcW w:w="2268"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p>
        <w:p w:rsidR="00B3234C" w:rsidRPr="002B3EFA" w:rsidRDefault="00B3234C" w:rsidP="00B3234C">
          <w:pPr>
            <w:jc w:val="center"/>
            <w:rPr>
              <w:sz w:val="14"/>
              <w:szCs w:val="14"/>
            </w:rPr>
          </w:pPr>
          <w:r w:rsidRPr="002B3EFA">
            <w:rPr>
              <w:sz w:val="14"/>
              <w:szCs w:val="14"/>
            </w:rPr>
            <w:t>ONAYLAYAN</w:t>
          </w:r>
          <w:r w:rsidR="009520B7">
            <w:rPr>
              <w:sz w:val="14"/>
              <w:szCs w:val="14"/>
            </w:rPr>
            <w:t>(</w:t>
          </w:r>
          <w:proofErr w:type="gramStart"/>
          <w:r w:rsidR="009520B7">
            <w:rPr>
              <w:sz w:val="14"/>
              <w:szCs w:val="14"/>
            </w:rPr>
            <w:t>13/10/2017</w:t>
          </w:r>
          <w:proofErr w:type="gramEnd"/>
          <w:r w:rsidR="009520B7">
            <w:rPr>
              <w:sz w:val="14"/>
              <w:szCs w:val="14"/>
            </w:rPr>
            <w:t>)</w:t>
          </w:r>
        </w:p>
      </w:tc>
      <w:tc>
        <w:tcPr>
          <w:tcW w:w="1984" w:type="dxa"/>
          <w:tcBorders>
            <w:top w:val="double" w:sz="4" w:space="0" w:color="auto"/>
            <w:left w:val="double" w:sz="4" w:space="0" w:color="auto"/>
            <w:bottom w:val="double" w:sz="4" w:space="0" w:color="auto"/>
            <w:right w:val="double" w:sz="4" w:space="0" w:color="auto"/>
          </w:tcBorders>
        </w:tcPr>
        <w:p w:rsidR="00B3234C" w:rsidRPr="002B3EFA" w:rsidRDefault="00B3234C" w:rsidP="00B3234C">
          <w:pPr>
            <w:jc w:val="center"/>
            <w:rPr>
              <w:sz w:val="14"/>
              <w:szCs w:val="14"/>
            </w:rPr>
          </w:pPr>
        </w:p>
        <w:p w:rsidR="00B3234C" w:rsidRPr="002B3EFA" w:rsidRDefault="00B3234C" w:rsidP="00B3234C">
          <w:pPr>
            <w:jc w:val="center"/>
            <w:rPr>
              <w:sz w:val="14"/>
              <w:szCs w:val="14"/>
            </w:rPr>
          </w:pPr>
          <w:r w:rsidRPr="002B3EFA">
            <w:rPr>
              <w:sz w:val="14"/>
              <w:szCs w:val="14"/>
            </w:rPr>
            <w:t>ONAYLAYAN</w:t>
          </w:r>
          <w:r w:rsidR="009520B7">
            <w:rPr>
              <w:sz w:val="14"/>
              <w:szCs w:val="14"/>
            </w:rPr>
            <w:t>(</w:t>
          </w:r>
          <w:proofErr w:type="gramStart"/>
          <w:r w:rsidR="009520B7">
            <w:rPr>
              <w:sz w:val="14"/>
              <w:szCs w:val="14"/>
            </w:rPr>
            <w:t>13/10/2017</w:t>
          </w:r>
          <w:proofErr w:type="gramEnd"/>
          <w:r w:rsidR="009520B7">
            <w:rPr>
              <w:sz w:val="14"/>
              <w:szCs w:val="14"/>
            </w:rPr>
            <w:t>)</w:t>
          </w:r>
        </w:p>
      </w:tc>
    </w:tr>
    <w:tr w:rsidR="00B3234C" w:rsidRPr="002B3EFA" w:rsidTr="00B3234C">
      <w:trPr>
        <w:cantSplit/>
        <w:trHeight w:val="1068"/>
      </w:trPr>
      <w:tc>
        <w:tcPr>
          <w:tcW w:w="2197" w:type="dxa"/>
          <w:tcBorders>
            <w:top w:val="double" w:sz="4" w:space="0" w:color="auto"/>
            <w:left w:val="double" w:sz="4" w:space="0" w:color="auto"/>
            <w:bottom w:val="double" w:sz="4" w:space="0" w:color="auto"/>
            <w:right w:val="double" w:sz="4" w:space="0" w:color="auto"/>
          </w:tcBorders>
        </w:tcPr>
        <w:p w:rsidR="00B3234C" w:rsidRDefault="00B3234C" w:rsidP="00B3234C">
          <w:pPr>
            <w:jc w:val="center"/>
            <w:rPr>
              <w:sz w:val="14"/>
              <w:szCs w:val="14"/>
            </w:rPr>
          </w:pPr>
          <w:r>
            <w:rPr>
              <w:sz w:val="14"/>
              <w:szCs w:val="14"/>
            </w:rPr>
            <w:t>Mustafa GÖR</w:t>
          </w:r>
        </w:p>
        <w:p w:rsidR="00B3234C" w:rsidRPr="002B3EFA" w:rsidRDefault="00B3234C" w:rsidP="00B3234C">
          <w:pPr>
            <w:jc w:val="center"/>
            <w:rPr>
              <w:sz w:val="14"/>
              <w:szCs w:val="14"/>
            </w:rPr>
          </w:pPr>
          <w:proofErr w:type="spellStart"/>
          <w:r>
            <w:rPr>
              <w:sz w:val="14"/>
              <w:szCs w:val="14"/>
            </w:rPr>
            <w:t>Sporium</w:t>
          </w:r>
          <w:proofErr w:type="spellEnd"/>
          <w:r>
            <w:rPr>
              <w:sz w:val="14"/>
              <w:szCs w:val="14"/>
            </w:rPr>
            <w:t xml:space="preserve"> Kalite Temsilcisi</w:t>
          </w:r>
        </w:p>
      </w:tc>
      <w:tc>
        <w:tcPr>
          <w:tcW w:w="2126" w:type="dxa"/>
          <w:tcBorders>
            <w:top w:val="double" w:sz="4" w:space="0" w:color="auto"/>
            <w:left w:val="double" w:sz="4" w:space="0" w:color="auto"/>
            <w:bottom w:val="double" w:sz="4" w:space="0" w:color="auto"/>
            <w:right w:val="double" w:sz="4" w:space="0" w:color="auto"/>
          </w:tcBorders>
          <w:hideMark/>
        </w:tcPr>
        <w:p w:rsidR="00B3234C" w:rsidRDefault="00B3234C" w:rsidP="00B3234C">
          <w:pPr>
            <w:jc w:val="center"/>
            <w:rPr>
              <w:sz w:val="14"/>
              <w:szCs w:val="14"/>
            </w:rPr>
          </w:pPr>
          <w:proofErr w:type="spellStart"/>
          <w:r>
            <w:rPr>
              <w:sz w:val="14"/>
              <w:szCs w:val="14"/>
            </w:rPr>
            <w:t>M.Adem</w:t>
          </w:r>
          <w:proofErr w:type="spellEnd"/>
          <w:r>
            <w:rPr>
              <w:sz w:val="14"/>
              <w:szCs w:val="14"/>
            </w:rPr>
            <w:t xml:space="preserve"> DEMİREZER</w:t>
          </w:r>
        </w:p>
        <w:p w:rsidR="00B3234C" w:rsidRPr="002B3EFA" w:rsidRDefault="00B3234C" w:rsidP="00B3234C">
          <w:pPr>
            <w:jc w:val="center"/>
            <w:rPr>
              <w:sz w:val="14"/>
              <w:szCs w:val="14"/>
            </w:rPr>
          </w:pPr>
          <w:proofErr w:type="spellStart"/>
          <w:r>
            <w:rPr>
              <w:sz w:val="14"/>
              <w:szCs w:val="14"/>
            </w:rPr>
            <w:t>Sporium</w:t>
          </w:r>
          <w:proofErr w:type="spellEnd"/>
          <w:r>
            <w:rPr>
              <w:sz w:val="14"/>
              <w:szCs w:val="14"/>
            </w:rPr>
            <w:t xml:space="preserve"> Müdürü</w:t>
          </w:r>
        </w:p>
      </w:tc>
      <w:tc>
        <w:tcPr>
          <w:tcW w:w="2268"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Uzm. Derya ÖZÇALIŞKAN</w:t>
          </w:r>
        </w:p>
        <w:p w:rsidR="00B3234C" w:rsidRPr="002B3EFA" w:rsidRDefault="00B3234C" w:rsidP="00B3234C">
          <w:pPr>
            <w:jc w:val="center"/>
            <w:rPr>
              <w:sz w:val="14"/>
              <w:szCs w:val="14"/>
            </w:rPr>
          </w:pPr>
          <w:r w:rsidRPr="002B3EFA">
            <w:rPr>
              <w:sz w:val="14"/>
              <w:szCs w:val="14"/>
            </w:rPr>
            <w:t>Kalite Güvence Koordinatörü</w:t>
          </w:r>
        </w:p>
      </w:tc>
      <w:tc>
        <w:tcPr>
          <w:tcW w:w="2268" w:type="dxa"/>
          <w:tcBorders>
            <w:top w:val="double" w:sz="4" w:space="0" w:color="auto"/>
            <w:left w:val="double" w:sz="4" w:space="0" w:color="auto"/>
            <w:bottom w:val="double" w:sz="4" w:space="0" w:color="auto"/>
            <w:right w:val="double" w:sz="4" w:space="0" w:color="auto"/>
          </w:tcBorders>
          <w:hideMark/>
        </w:tcPr>
        <w:p w:rsidR="00B3234C" w:rsidRDefault="00B3234C" w:rsidP="00B3234C">
          <w:pPr>
            <w:jc w:val="center"/>
            <w:rPr>
              <w:sz w:val="14"/>
              <w:szCs w:val="14"/>
            </w:rPr>
          </w:pPr>
          <w:r w:rsidRPr="002B3EFA">
            <w:rPr>
              <w:sz w:val="14"/>
              <w:szCs w:val="14"/>
            </w:rPr>
            <w:t xml:space="preserve">Prof. </w:t>
          </w:r>
          <w:proofErr w:type="spellStart"/>
          <w:r w:rsidRPr="002B3EFA">
            <w:rPr>
              <w:sz w:val="14"/>
              <w:szCs w:val="14"/>
            </w:rPr>
            <w:t>Dr.</w:t>
          </w:r>
          <w:r>
            <w:rPr>
              <w:sz w:val="14"/>
              <w:szCs w:val="14"/>
            </w:rPr>
            <w:t>Avni</w:t>
          </w:r>
          <w:proofErr w:type="spellEnd"/>
          <w:r>
            <w:rPr>
              <w:sz w:val="14"/>
              <w:szCs w:val="14"/>
            </w:rPr>
            <w:t xml:space="preserve"> GÖKALP</w:t>
          </w:r>
        </w:p>
        <w:p w:rsidR="00B3234C" w:rsidRPr="002B3EFA" w:rsidRDefault="00B3234C" w:rsidP="00B3234C">
          <w:pPr>
            <w:jc w:val="center"/>
            <w:rPr>
              <w:sz w:val="14"/>
              <w:szCs w:val="14"/>
            </w:rPr>
          </w:pPr>
          <w:r>
            <w:rPr>
              <w:sz w:val="14"/>
              <w:szCs w:val="14"/>
            </w:rPr>
            <w:t>Rektör Yardımcısı</w:t>
          </w:r>
        </w:p>
      </w:tc>
      <w:tc>
        <w:tcPr>
          <w:tcW w:w="1984" w:type="dxa"/>
          <w:tcBorders>
            <w:top w:val="double" w:sz="4" w:space="0" w:color="auto"/>
            <w:left w:val="double" w:sz="4" w:space="0" w:color="auto"/>
            <w:bottom w:val="double" w:sz="4" w:space="0" w:color="auto"/>
            <w:right w:val="double" w:sz="4" w:space="0" w:color="auto"/>
          </w:tcBorders>
          <w:hideMark/>
        </w:tcPr>
        <w:p w:rsidR="00B3234C" w:rsidRPr="002B3EFA" w:rsidRDefault="00B3234C" w:rsidP="00B3234C">
          <w:pPr>
            <w:jc w:val="center"/>
            <w:rPr>
              <w:sz w:val="14"/>
              <w:szCs w:val="14"/>
            </w:rPr>
          </w:pPr>
          <w:r w:rsidRPr="002B3EFA">
            <w:rPr>
              <w:sz w:val="14"/>
              <w:szCs w:val="14"/>
            </w:rPr>
            <w:t>Prof. Dr. Ali GÜR</w:t>
          </w:r>
        </w:p>
        <w:p w:rsidR="00B3234C" w:rsidRPr="002B3EFA" w:rsidRDefault="00B3234C" w:rsidP="00B3234C">
          <w:pPr>
            <w:jc w:val="center"/>
            <w:rPr>
              <w:sz w:val="14"/>
              <w:szCs w:val="14"/>
            </w:rPr>
          </w:pPr>
          <w:r w:rsidRPr="002B3EFA">
            <w:rPr>
              <w:sz w:val="14"/>
              <w:szCs w:val="14"/>
            </w:rPr>
            <w:t>Rektör</w:t>
          </w:r>
        </w:p>
      </w:tc>
    </w:tr>
  </w:tbl>
  <w:p w:rsidR="00DE58E0" w:rsidRDefault="00DE58E0" w:rsidP="00DE58E0">
    <w:pPr>
      <w:spacing w:line="276" w:lineRule="auto"/>
      <w:ind w:left="-851" w:right="-562"/>
      <w:rPr>
        <w:rFonts w:eastAsiaTheme="minorHAnsi"/>
      </w:rPr>
    </w:pPr>
    <w:r>
      <w:rPr>
        <w:sz w:val="16"/>
      </w:rPr>
      <w:t xml:space="preserve">Önemli: </w:t>
    </w:r>
    <w:r>
      <w:rPr>
        <w:sz w:val="16"/>
        <w:szCs w:val="16"/>
      </w:rPr>
      <w:t xml:space="preserve">Kalite Yönetim Sistemi’ne ait güncel dokümanlar </w:t>
    </w:r>
    <w:hyperlink r:id="rId1" w:history="1">
      <w:r>
        <w:rPr>
          <w:rStyle w:val="Kpr"/>
          <w:rFonts w:eastAsia="Times New Roman"/>
          <w:sz w:val="16"/>
          <w:szCs w:val="16"/>
        </w:rPr>
        <w:t>http://kaliteguvence.gantep.edu.tr/</w:t>
      </w:r>
    </w:hyperlink>
    <w:r>
      <w:rPr>
        <w:rFonts w:eastAsia="Times New Roman"/>
        <w:color w:val="0000FF"/>
        <w:sz w:val="16"/>
        <w:szCs w:val="16"/>
        <w:u w:val="single" w:color="0000FF"/>
      </w:rPr>
      <w:t xml:space="preserve"> </w:t>
    </w:r>
    <w:r>
      <w:rPr>
        <w:sz w:val="16"/>
        <w:szCs w:val="16"/>
      </w:rPr>
      <w:t>internet sayfasında bulunmaktadır. Basılan dokümanlar “Kontrolsüz Kopya” hükmündedir.</w:t>
    </w:r>
    <w:r>
      <w:rPr>
        <w:sz w:val="16"/>
      </w:rPr>
      <w:t xml:space="preserve"> </w:t>
    </w:r>
    <w:r>
      <w:t xml:space="preserve"> </w:t>
    </w:r>
  </w:p>
  <w:p w:rsidR="007B7794" w:rsidRDefault="007B7794">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4F7D" w:rsidRDefault="00554F7D" w:rsidP="007B7794">
      <w:r>
        <w:separator/>
      </w:r>
    </w:p>
  </w:footnote>
  <w:footnote w:type="continuationSeparator" w:id="0">
    <w:p w:rsidR="00554F7D" w:rsidRDefault="00554F7D" w:rsidP="007B77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1" w:rightFromText="141" w:bottomFromText="200" w:vertAnchor="text" w:horzAnchor="margin" w:tblpX="-853" w:tblpYSpec="top"/>
      <w:tblW w:w="5885" w:type="pct"/>
      <w:tblBorders>
        <w:top w:val="double" w:sz="4" w:space="0" w:color="auto"/>
        <w:left w:val="double" w:sz="4" w:space="0" w:color="auto"/>
        <w:bottom w:val="double" w:sz="4" w:space="0" w:color="auto"/>
        <w:right w:val="double" w:sz="4" w:space="0" w:color="auto"/>
        <w:insideH w:val="dotted" w:sz="4" w:space="0" w:color="auto"/>
        <w:insideV w:val="double" w:sz="4" w:space="0" w:color="auto"/>
      </w:tblBorders>
      <w:tblCellMar>
        <w:left w:w="70" w:type="dxa"/>
        <w:right w:w="70" w:type="dxa"/>
      </w:tblCellMar>
      <w:tblLook w:val="04A0" w:firstRow="1" w:lastRow="0" w:firstColumn="1" w:lastColumn="0" w:noHBand="0" w:noVBand="1"/>
    </w:tblPr>
    <w:tblGrid>
      <w:gridCol w:w="2399"/>
      <w:gridCol w:w="3537"/>
      <w:gridCol w:w="2498"/>
      <w:gridCol w:w="2409"/>
    </w:tblGrid>
    <w:tr w:rsidR="009B10A3" w:rsidTr="009B10A3">
      <w:trPr>
        <w:cantSplit/>
        <w:trHeight w:val="348"/>
      </w:trPr>
      <w:tc>
        <w:tcPr>
          <w:tcW w:w="1106" w:type="pct"/>
          <w:tcBorders>
            <w:top w:val="double" w:sz="4" w:space="0" w:color="auto"/>
            <w:left w:val="double" w:sz="4" w:space="0" w:color="auto"/>
            <w:bottom w:val="dotted" w:sz="4" w:space="0" w:color="auto"/>
            <w:right w:val="double" w:sz="4" w:space="0" w:color="auto"/>
          </w:tcBorders>
          <w:vAlign w:val="center"/>
          <w:hideMark/>
        </w:tcPr>
        <w:p w:rsidR="009B10A3" w:rsidRDefault="009B10A3" w:rsidP="009B10A3">
          <w:pPr>
            <w:widowControl/>
            <w:tabs>
              <w:tab w:val="center" w:pos="4536"/>
              <w:tab w:val="right" w:pos="9072"/>
            </w:tabs>
            <w:spacing w:line="276" w:lineRule="auto"/>
            <w:jc w:val="center"/>
            <w:rPr>
              <w:rFonts w:eastAsia="Times"/>
              <w:sz w:val="24"/>
              <w:lang w:val="x-none" w:eastAsia="x-none"/>
            </w:rPr>
          </w:pPr>
          <w:r>
            <w:rPr>
              <w:rFonts w:eastAsia="Times"/>
              <w:b/>
              <w:noProof/>
              <w:sz w:val="18"/>
              <w:szCs w:val="18"/>
            </w:rPr>
            <w:drawing>
              <wp:inline distT="0" distB="0" distL="0" distR="0">
                <wp:extent cx="777875" cy="382270"/>
                <wp:effectExtent l="0" t="0" r="317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875" cy="382270"/>
                        </a:xfrm>
                        <a:prstGeom prst="rect">
                          <a:avLst/>
                        </a:prstGeom>
                        <a:noFill/>
                        <a:ln>
                          <a:noFill/>
                        </a:ln>
                      </pic:spPr>
                    </pic:pic>
                  </a:graphicData>
                </a:graphic>
              </wp:inline>
            </w:drawing>
          </w:r>
        </w:p>
      </w:tc>
      <w:tc>
        <w:tcPr>
          <w:tcW w:w="2783" w:type="pct"/>
          <w:gridSpan w:val="2"/>
          <w:tcBorders>
            <w:top w:val="double" w:sz="4" w:space="0" w:color="auto"/>
            <w:left w:val="double" w:sz="4" w:space="0" w:color="auto"/>
            <w:bottom w:val="dotted" w:sz="4" w:space="0" w:color="auto"/>
            <w:right w:val="double" w:sz="4" w:space="0" w:color="auto"/>
          </w:tcBorders>
          <w:vAlign w:val="center"/>
          <w:hideMark/>
        </w:tcPr>
        <w:p w:rsidR="009B10A3" w:rsidRDefault="009B10A3" w:rsidP="009B10A3">
          <w:pPr>
            <w:widowControl/>
            <w:tabs>
              <w:tab w:val="center" w:pos="4536"/>
              <w:tab w:val="right" w:pos="9072"/>
            </w:tabs>
            <w:spacing w:line="276" w:lineRule="auto"/>
            <w:jc w:val="center"/>
            <w:rPr>
              <w:rFonts w:eastAsia="Times"/>
              <w:b/>
              <w:bCs/>
              <w:sz w:val="24"/>
              <w:lang w:val="x-none" w:eastAsia="x-none"/>
            </w:rPr>
          </w:pPr>
          <w:r>
            <w:rPr>
              <w:rFonts w:eastAsia="Times"/>
              <w:b/>
              <w:bCs/>
              <w:sz w:val="24"/>
              <w:lang w:val="x-none" w:eastAsia="x-none"/>
            </w:rPr>
            <w:t>GAZİANTEP ÜNİVERSİTESİ</w:t>
          </w:r>
        </w:p>
        <w:p w:rsidR="009B10A3" w:rsidRDefault="009B10A3" w:rsidP="009B10A3">
          <w:pPr>
            <w:widowControl/>
            <w:tabs>
              <w:tab w:val="center" w:pos="4536"/>
              <w:tab w:val="right" w:pos="9072"/>
            </w:tabs>
            <w:spacing w:line="276" w:lineRule="auto"/>
            <w:jc w:val="center"/>
            <w:rPr>
              <w:rFonts w:eastAsia="Times"/>
              <w:b/>
              <w:bCs/>
              <w:sz w:val="24"/>
              <w:lang w:val="x-none" w:eastAsia="x-none"/>
            </w:rPr>
          </w:pPr>
          <w:r>
            <w:rPr>
              <w:rFonts w:eastAsia="Times"/>
              <w:b/>
              <w:bCs/>
              <w:sz w:val="24"/>
              <w:lang w:val="x-none" w:eastAsia="x-none"/>
            </w:rPr>
            <w:t>SPORIUM</w:t>
          </w:r>
        </w:p>
        <w:p w:rsidR="009B10A3" w:rsidRDefault="009B10A3" w:rsidP="009B10A3">
          <w:pPr>
            <w:widowControl/>
            <w:tabs>
              <w:tab w:val="center" w:pos="4536"/>
              <w:tab w:val="right" w:pos="9072"/>
            </w:tabs>
            <w:spacing w:line="276" w:lineRule="auto"/>
            <w:jc w:val="center"/>
            <w:rPr>
              <w:rFonts w:eastAsia="Times"/>
              <w:b/>
              <w:bCs/>
              <w:sz w:val="24"/>
              <w:lang w:eastAsia="x-none"/>
            </w:rPr>
          </w:pPr>
          <w:r>
            <w:rPr>
              <w:rFonts w:eastAsia="Times"/>
              <w:b/>
              <w:bCs/>
              <w:sz w:val="24"/>
              <w:lang w:eastAsia="x-none"/>
            </w:rPr>
            <w:t>STOK YÖNETİMİ</w:t>
          </w:r>
          <w:r>
            <w:rPr>
              <w:rFonts w:eastAsia="Times"/>
              <w:b/>
              <w:bCs/>
              <w:sz w:val="24"/>
              <w:lang w:eastAsia="x-none"/>
            </w:rPr>
            <w:t xml:space="preserve"> TALİMATI</w:t>
          </w:r>
        </w:p>
      </w:tc>
      <w:tc>
        <w:tcPr>
          <w:tcW w:w="1111" w:type="pct"/>
          <w:tcBorders>
            <w:top w:val="double" w:sz="4" w:space="0" w:color="auto"/>
            <w:left w:val="double" w:sz="4" w:space="0" w:color="auto"/>
            <w:bottom w:val="dotted" w:sz="4" w:space="0" w:color="auto"/>
            <w:right w:val="double" w:sz="4" w:space="0" w:color="auto"/>
          </w:tcBorders>
          <w:hideMark/>
        </w:tcPr>
        <w:p w:rsidR="009B10A3" w:rsidRDefault="009B10A3" w:rsidP="009B10A3">
          <w:pPr>
            <w:widowControl/>
            <w:tabs>
              <w:tab w:val="center" w:pos="4536"/>
              <w:tab w:val="right" w:pos="9072"/>
            </w:tabs>
            <w:spacing w:line="276" w:lineRule="auto"/>
            <w:jc w:val="center"/>
            <w:rPr>
              <w:rFonts w:eastAsia="Times"/>
              <w:b/>
              <w:bCs/>
              <w:sz w:val="32"/>
              <w:szCs w:val="32"/>
              <w:lang w:val="x-none" w:eastAsia="x-none"/>
            </w:rPr>
          </w:pPr>
          <w:r>
            <w:rPr>
              <w:rFonts w:eastAsia="Times"/>
              <w:noProof/>
              <w:sz w:val="24"/>
            </w:rPr>
            <w:drawing>
              <wp:inline distT="0" distB="0" distL="0" distR="0">
                <wp:extent cx="825500" cy="504825"/>
                <wp:effectExtent l="0" t="0" r="0" b="9525"/>
                <wp:docPr id="5" name="Resim 5" descr="Açıklama: Açıklama: T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Açıklama: Açıklama: TS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5500" cy="504825"/>
                        </a:xfrm>
                        <a:prstGeom prst="rect">
                          <a:avLst/>
                        </a:prstGeom>
                        <a:noFill/>
                        <a:ln>
                          <a:noFill/>
                        </a:ln>
                      </pic:spPr>
                    </pic:pic>
                  </a:graphicData>
                </a:graphic>
              </wp:inline>
            </w:drawing>
          </w:r>
        </w:p>
      </w:tc>
    </w:tr>
    <w:tr w:rsidR="009B10A3" w:rsidTr="009B10A3">
      <w:trPr>
        <w:cantSplit/>
        <w:trHeight w:val="128"/>
      </w:trPr>
      <w:tc>
        <w:tcPr>
          <w:tcW w:w="1106" w:type="pct"/>
          <w:tcBorders>
            <w:top w:val="dotted" w:sz="4" w:space="0" w:color="auto"/>
            <w:left w:val="double" w:sz="4" w:space="0" w:color="auto"/>
            <w:bottom w:val="double" w:sz="4" w:space="0" w:color="auto"/>
            <w:right w:val="double" w:sz="4" w:space="0" w:color="auto"/>
          </w:tcBorders>
          <w:vAlign w:val="center"/>
          <w:hideMark/>
        </w:tcPr>
        <w:p w:rsidR="009B10A3" w:rsidRDefault="009B10A3" w:rsidP="009B10A3">
          <w:pPr>
            <w:widowControl/>
            <w:tabs>
              <w:tab w:val="center" w:pos="4536"/>
              <w:tab w:val="right" w:pos="9072"/>
            </w:tabs>
            <w:spacing w:line="276" w:lineRule="auto"/>
            <w:rPr>
              <w:rFonts w:eastAsia="Times"/>
              <w:sz w:val="14"/>
              <w:szCs w:val="14"/>
              <w:lang w:eastAsia="x-none"/>
            </w:rPr>
          </w:pPr>
          <w:r>
            <w:rPr>
              <w:rFonts w:eastAsia="Times"/>
              <w:b/>
              <w:sz w:val="14"/>
              <w:szCs w:val="14"/>
              <w:lang w:val="x-none" w:eastAsia="x-none"/>
            </w:rPr>
            <w:t>Doküman Kodu:</w:t>
          </w:r>
          <w:r>
            <w:rPr>
              <w:rFonts w:eastAsia="Times"/>
              <w:bCs/>
              <w:sz w:val="14"/>
              <w:szCs w:val="14"/>
              <w:lang w:val="x-none" w:eastAsia="x-none"/>
            </w:rPr>
            <w:t xml:space="preserve"> SPR-</w:t>
          </w:r>
          <w:r>
            <w:rPr>
              <w:rFonts w:eastAsia="Times"/>
              <w:bCs/>
              <w:sz w:val="14"/>
              <w:szCs w:val="14"/>
              <w:lang w:eastAsia="x-none"/>
            </w:rPr>
            <w:t>TLM</w:t>
          </w:r>
          <w:r>
            <w:rPr>
              <w:rFonts w:eastAsia="Times"/>
              <w:bCs/>
              <w:sz w:val="14"/>
              <w:szCs w:val="14"/>
              <w:lang w:val="x-none" w:eastAsia="x-none"/>
            </w:rPr>
            <w:t>-</w:t>
          </w:r>
          <w:r>
            <w:rPr>
              <w:rFonts w:eastAsia="Times"/>
              <w:bCs/>
              <w:sz w:val="14"/>
              <w:szCs w:val="14"/>
              <w:lang w:eastAsia="x-none"/>
            </w:rPr>
            <w:t>16</w:t>
          </w:r>
        </w:p>
      </w:tc>
      <w:tc>
        <w:tcPr>
          <w:tcW w:w="1631" w:type="pct"/>
          <w:tcBorders>
            <w:top w:val="dotted" w:sz="4" w:space="0" w:color="auto"/>
            <w:left w:val="double" w:sz="4" w:space="0" w:color="auto"/>
            <w:bottom w:val="double" w:sz="4" w:space="0" w:color="auto"/>
            <w:right w:val="double" w:sz="4" w:space="0" w:color="auto"/>
          </w:tcBorders>
          <w:vAlign w:val="center"/>
          <w:hideMark/>
        </w:tcPr>
        <w:p w:rsidR="009B10A3" w:rsidRDefault="009B10A3" w:rsidP="009B10A3">
          <w:pPr>
            <w:widowControl/>
            <w:tabs>
              <w:tab w:val="center" w:pos="4536"/>
              <w:tab w:val="right" w:pos="9072"/>
            </w:tabs>
            <w:spacing w:line="276" w:lineRule="auto"/>
            <w:rPr>
              <w:rFonts w:eastAsia="Times"/>
              <w:sz w:val="14"/>
              <w:szCs w:val="14"/>
              <w:lang w:val="x-none" w:eastAsia="x-none"/>
            </w:rPr>
          </w:pPr>
          <w:r>
            <w:rPr>
              <w:rFonts w:eastAsia="Times"/>
              <w:b/>
              <w:sz w:val="14"/>
              <w:szCs w:val="14"/>
              <w:lang w:val="x-none" w:eastAsia="x-none"/>
            </w:rPr>
            <w:t>Yürürlük Tarihi:</w:t>
          </w:r>
          <w:r>
            <w:rPr>
              <w:rFonts w:eastAsia="Times"/>
              <w:sz w:val="14"/>
              <w:szCs w:val="14"/>
              <w:lang w:val="x-none" w:eastAsia="x-none"/>
            </w:rPr>
            <w:t xml:space="preserve"> </w:t>
          </w:r>
          <w:r>
            <w:rPr>
              <w:rFonts w:eastAsia="Times"/>
              <w:sz w:val="14"/>
              <w:szCs w:val="14"/>
              <w:lang w:eastAsia="x-none"/>
            </w:rPr>
            <w:t>04.05</w:t>
          </w:r>
          <w:r>
            <w:rPr>
              <w:rFonts w:eastAsia="Times"/>
              <w:sz w:val="14"/>
              <w:szCs w:val="14"/>
              <w:lang w:val="x-none" w:eastAsia="x-none"/>
            </w:rPr>
            <w:t>.2017</w:t>
          </w:r>
        </w:p>
      </w:tc>
      <w:tc>
        <w:tcPr>
          <w:tcW w:w="1152" w:type="pct"/>
          <w:tcBorders>
            <w:top w:val="dotted" w:sz="4" w:space="0" w:color="auto"/>
            <w:left w:val="double" w:sz="4" w:space="0" w:color="auto"/>
            <w:bottom w:val="double" w:sz="4" w:space="0" w:color="auto"/>
            <w:right w:val="double" w:sz="4" w:space="0" w:color="auto"/>
          </w:tcBorders>
          <w:vAlign w:val="center"/>
          <w:hideMark/>
        </w:tcPr>
        <w:p w:rsidR="009B10A3" w:rsidRDefault="009B10A3" w:rsidP="009B10A3">
          <w:pPr>
            <w:widowControl/>
            <w:tabs>
              <w:tab w:val="center" w:pos="4536"/>
              <w:tab w:val="right" w:pos="9072"/>
            </w:tabs>
            <w:spacing w:line="276" w:lineRule="auto"/>
            <w:rPr>
              <w:rFonts w:eastAsia="Times"/>
              <w:sz w:val="14"/>
              <w:szCs w:val="14"/>
              <w:lang w:eastAsia="x-none"/>
            </w:rPr>
          </w:pPr>
          <w:r>
            <w:rPr>
              <w:rFonts w:eastAsia="Times"/>
              <w:b/>
              <w:sz w:val="14"/>
              <w:szCs w:val="14"/>
              <w:lang w:val="x-none" w:eastAsia="x-none"/>
            </w:rPr>
            <w:t>Revizyon Tarihi/No:</w:t>
          </w:r>
          <w:r>
            <w:rPr>
              <w:rFonts w:eastAsia="Times"/>
              <w:sz w:val="14"/>
              <w:szCs w:val="14"/>
              <w:lang w:val="x-none" w:eastAsia="x-none"/>
            </w:rPr>
            <w:t xml:space="preserve"> </w:t>
          </w:r>
          <w:r>
            <w:rPr>
              <w:rFonts w:eastAsia="Times"/>
              <w:sz w:val="14"/>
              <w:szCs w:val="14"/>
              <w:lang w:eastAsia="x-none"/>
            </w:rPr>
            <w:t>20</w:t>
          </w:r>
          <w:r>
            <w:rPr>
              <w:rFonts w:eastAsia="Times"/>
              <w:sz w:val="14"/>
              <w:szCs w:val="14"/>
              <w:lang w:val="x-none" w:eastAsia="x-none"/>
            </w:rPr>
            <w:t>.05.2024/0</w:t>
          </w:r>
          <w:r>
            <w:rPr>
              <w:rFonts w:eastAsia="Times"/>
              <w:sz w:val="14"/>
              <w:szCs w:val="14"/>
              <w:lang w:eastAsia="x-none"/>
            </w:rPr>
            <w:t>1</w:t>
          </w:r>
        </w:p>
      </w:tc>
      <w:tc>
        <w:tcPr>
          <w:tcW w:w="1111" w:type="pct"/>
          <w:tcBorders>
            <w:top w:val="dotted" w:sz="4" w:space="0" w:color="auto"/>
            <w:left w:val="single" w:sz="8" w:space="0" w:color="auto"/>
            <w:bottom w:val="double" w:sz="4" w:space="0" w:color="auto"/>
            <w:right w:val="double" w:sz="4" w:space="0" w:color="auto"/>
          </w:tcBorders>
          <w:hideMark/>
        </w:tcPr>
        <w:p w:rsidR="009B10A3" w:rsidRDefault="009B10A3" w:rsidP="009B10A3">
          <w:pPr>
            <w:widowControl/>
            <w:tabs>
              <w:tab w:val="center" w:pos="4536"/>
              <w:tab w:val="right" w:pos="9072"/>
            </w:tabs>
            <w:spacing w:before="60" w:line="276" w:lineRule="auto"/>
            <w:rPr>
              <w:rFonts w:eastAsia="Times"/>
              <w:b/>
              <w:bCs/>
              <w:sz w:val="14"/>
              <w:szCs w:val="14"/>
              <w:lang w:val="x-none" w:eastAsia="x-none"/>
            </w:rPr>
          </w:pPr>
          <w:r>
            <w:rPr>
              <w:rFonts w:eastAsia="Times"/>
              <w:b/>
              <w:sz w:val="14"/>
              <w:szCs w:val="14"/>
              <w:lang w:val="x-none" w:eastAsia="x-none"/>
            </w:rPr>
            <w:t>Sayfa No</w:t>
          </w:r>
          <w:r>
            <w:rPr>
              <w:rFonts w:eastAsia="Times"/>
              <w:b/>
              <w:bCs/>
              <w:sz w:val="14"/>
              <w:szCs w:val="14"/>
              <w:lang w:val="x-none" w:eastAsia="x-none"/>
            </w:rPr>
            <w:t xml:space="preserve">: </w:t>
          </w:r>
          <w:r>
            <w:rPr>
              <w:rFonts w:eastAsia="Times"/>
              <w:b/>
              <w:bCs/>
              <w:noProof/>
              <w:sz w:val="14"/>
              <w:szCs w:val="14"/>
              <w:lang w:val="x-none" w:eastAsia="x-none"/>
            </w:rPr>
            <w:t>1</w:t>
          </w:r>
          <w:r>
            <w:rPr>
              <w:rFonts w:eastAsia="Times"/>
              <w:b/>
              <w:bCs/>
              <w:sz w:val="14"/>
              <w:szCs w:val="14"/>
              <w:lang w:val="x-none" w:eastAsia="x-none"/>
            </w:rPr>
            <w:t xml:space="preserve"> / </w:t>
          </w:r>
          <w:r>
            <w:rPr>
              <w:rFonts w:eastAsia="Times"/>
              <w:b/>
              <w:bCs/>
              <w:noProof/>
              <w:sz w:val="14"/>
              <w:szCs w:val="14"/>
              <w:lang w:val="x-none" w:eastAsia="x-none"/>
            </w:rPr>
            <w:t>1</w:t>
          </w:r>
        </w:p>
      </w:tc>
    </w:tr>
  </w:tbl>
  <w:p w:rsidR="007B7794" w:rsidRDefault="007B7794">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81884"/>
    <w:multiLevelType w:val="hybridMultilevel"/>
    <w:tmpl w:val="F6722258"/>
    <w:lvl w:ilvl="0" w:tplc="4B5ED7F2">
      <w:start w:val="5"/>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0C6F3A3C"/>
    <w:multiLevelType w:val="hybridMultilevel"/>
    <w:tmpl w:val="DAA6B9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1406525A"/>
    <w:multiLevelType w:val="hybridMultilevel"/>
    <w:tmpl w:val="5504DA84"/>
    <w:lvl w:ilvl="0" w:tplc="01626DCA">
      <w:start w:val="5"/>
      <w:numFmt w:val="bullet"/>
      <w:lvlText w:val="-"/>
      <w:lvlJc w:val="left"/>
      <w:pPr>
        <w:ind w:left="720" w:hanging="360"/>
      </w:pPr>
      <w:rPr>
        <w:rFonts w:ascii="Times New Roman" w:eastAsiaTheme="minorEastAsi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1DD7018C"/>
    <w:multiLevelType w:val="hybridMultilevel"/>
    <w:tmpl w:val="04ACB8D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1DE34DDC"/>
    <w:multiLevelType w:val="hybridMultilevel"/>
    <w:tmpl w:val="3E246862"/>
    <w:lvl w:ilvl="0" w:tplc="E3B07920">
      <w:start w:val="1"/>
      <w:numFmt w:val="decimal"/>
      <w:lvlText w:val="6.%1."/>
      <w:lvlJc w:val="left"/>
      <w:pPr>
        <w:ind w:left="360" w:hanging="360"/>
      </w:pPr>
      <w:rPr>
        <w:rFonts w:hint="default"/>
      </w:rPr>
    </w:lvl>
    <w:lvl w:ilvl="1" w:tplc="EB909C7A">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1E0A0EB0"/>
    <w:multiLevelType w:val="hybridMultilevel"/>
    <w:tmpl w:val="F44A6C8C"/>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1F2D4651"/>
    <w:multiLevelType w:val="multilevel"/>
    <w:tmpl w:val="63788434"/>
    <w:lvl w:ilvl="0">
      <w:start w:val="1"/>
      <w:numFmt w:val="decimal"/>
      <w:lvlText w:val="%1."/>
      <w:lvlJc w:val="lef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1FCB5D65"/>
    <w:multiLevelType w:val="hybridMultilevel"/>
    <w:tmpl w:val="7D9ADB1A"/>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21C6686A"/>
    <w:multiLevelType w:val="hybridMultilevel"/>
    <w:tmpl w:val="E8AA80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236055AF"/>
    <w:multiLevelType w:val="hybridMultilevel"/>
    <w:tmpl w:val="E16A22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25795951"/>
    <w:multiLevelType w:val="hybridMultilevel"/>
    <w:tmpl w:val="D7CAEA6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4A462C11"/>
    <w:multiLevelType w:val="hybridMultilevel"/>
    <w:tmpl w:val="6D12B81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4BED05C9"/>
    <w:multiLevelType w:val="multilevel"/>
    <w:tmpl w:val="53B6D740"/>
    <w:lvl w:ilvl="0">
      <w:start w:val="5"/>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nsid w:val="4F2F13B0"/>
    <w:multiLevelType w:val="hybridMultilevel"/>
    <w:tmpl w:val="D48ECBF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5E912146"/>
    <w:multiLevelType w:val="hybridMultilevel"/>
    <w:tmpl w:val="63368E04"/>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5">
    <w:nsid w:val="64E977F1"/>
    <w:multiLevelType w:val="hybridMultilevel"/>
    <w:tmpl w:val="65B8E432"/>
    <w:lvl w:ilvl="0" w:tplc="041F000B">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6">
    <w:nsid w:val="6E464353"/>
    <w:multiLevelType w:val="hybridMultilevel"/>
    <w:tmpl w:val="2690DCB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747573AC"/>
    <w:multiLevelType w:val="hybridMultilevel"/>
    <w:tmpl w:val="0BE49E8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79690DA4"/>
    <w:multiLevelType w:val="hybridMultilevel"/>
    <w:tmpl w:val="64489A7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13"/>
  </w:num>
  <w:num w:numId="4">
    <w:abstractNumId w:val="18"/>
  </w:num>
  <w:num w:numId="5">
    <w:abstractNumId w:val="10"/>
  </w:num>
  <w:num w:numId="6">
    <w:abstractNumId w:val="17"/>
  </w:num>
  <w:num w:numId="7">
    <w:abstractNumId w:val="16"/>
  </w:num>
  <w:num w:numId="8">
    <w:abstractNumId w:val="15"/>
  </w:num>
  <w:num w:numId="9">
    <w:abstractNumId w:val="14"/>
  </w:num>
  <w:num w:numId="10">
    <w:abstractNumId w:val="9"/>
  </w:num>
  <w:num w:numId="11">
    <w:abstractNumId w:val="3"/>
  </w:num>
  <w:num w:numId="12">
    <w:abstractNumId w:val="5"/>
  </w:num>
  <w:num w:numId="13">
    <w:abstractNumId w:val="11"/>
  </w:num>
  <w:num w:numId="14">
    <w:abstractNumId w:val="7"/>
  </w:num>
  <w:num w:numId="15">
    <w:abstractNumId w:val="1"/>
  </w:num>
  <w:num w:numId="16">
    <w:abstractNumId w:val="8"/>
  </w:num>
  <w:num w:numId="17">
    <w:abstractNumId w:val="12"/>
  </w:num>
  <w:num w:numId="18">
    <w:abstractNumId w:val="0"/>
  </w:num>
  <w:num w:numId="19">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7794"/>
    <w:rsid w:val="00014AA8"/>
    <w:rsid w:val="00017A02"/>
    <w:rsid w:val="00017FA1"/>
    <w:rsid w:val="000445B6"/>
    <w:rsid w:val="00044C41"/>
    <w:rsid w:val="000651D8"/>
    <w:rsid w:val="00087702"/>
    <w:rsid w:val="00092351"/>
    <w:rsid w:val="000B2392"/>
    <w:rsid w:val="000B6A83"/>
    <w:rsid w:val="000D6F1C"/>
    <w:rsid w:val="001031E8"/>
    <w:rsid w:val="00104449"/>
    <w:rsid w:val="001046B6"/>
    <w:rsid w:val="00113E75"/>
    <w:rsid w:val="00117EF1"/>
    <w:rsid w:val="00156DFC"/>
    <w:rsid w:val="00157DD2"/>
    <w:rsid w:val="00163047"/>
    <w:rsid w:val="00176DD3"/>
    <w:rsid w:val="001A1E2A"/>
    <w:rsid w:val="001A2827"/>
    <w:rsid w:val="001A3F47"/>
    <w:rsid w:val="001A415B"/>
    <w:rsid w:val="001F5016"/>
    <w:rsid w:val="002041F2"/>
    <w:rsid w:val="0020709A"/>
    <w:rsid w:val="00216B40"/>
    <w:rsid w:val="00224C89"/>
    <w:rsid w:val="00233A02"/>
    <w:rsid w:val="002512BE"/>
    <w:rsid w:val="00253636"/>
    <w:rsid w:val="00261BDA"/>
    <w:rsid w:val="002709EE"/>
    <w:rsid w:val="0027627C"/>
    <w:rsid w:val="002A0D5F"/>
    <w:rsid w:val="002A5E53"/>
    <w:rsid w:val="002C5A42"/>
    <w:rsid w:val="002D297D"/>
    <w:rsid w:val="002E76CD"/>
    <w:rsid w:val="00300747"/>
    <w:rsid w:val="003102B1"/>
    <w:rsid w:val="0031446B"/>
    <w:rsid w:val="0034658E"/>
    <w:rsid w:val="00352753"/>
    <w:rsid w:val="003549F7"/>
    <w:rsid w:val="003612F8"/>
    <w:rsid w:val="003670A1"/>
    <w:rsid w:val="00377270"/>
    <w:rsid w:val="003A68EF"/>
    <w:rsid w:val="003C3807"/>
    <w:rsid w:val="003D14AB"/>
    <w:rsid w:val="003E11B4"/>
    <w:rsid w:val="003E5702"/>
    <w:rsid w:val="003E673C"/>
    <w:rsid w:val="003F0101"/>
    <w:rsid w:val="0041363E"/>
    <w:rsid w:val="0041561C"/>
    <w:rsid w:val="00430D12"/>
    <w:rsid w:val="00433E8B"/>
    <w:rsid w:val="00436166"/>
    <w:rsid w:val="00445819"/>
    <w:rsid w:val="00455A25"/>
    <w:rsid w:val="00460A55"/>
    <w:rsid w:val="004676FE"/>
    <w:rsid w:val="00470563"/>
    <w:rsid w:val="00471FC4"/>
    <w:rsid w:val="00474646"/>
    <w:rsid w:val="00474AA1"/>
    <w:rsid w:val="0048414F"/>
    <w:rsid w:val="00487D5A"/>
    <w:rsid w:val="00493C4C"/>
    <w:rsid w:val="004A083F"/>
    <w:rsid w:val="004A1939"/>
    <w:rsid w:val="004A7D00"/>
    <w:rsid w:val="004C35DA"/>
    <w:rsid w:val="004D75BB"/>
    <w:rsid w:val="004E4A9E"/>
    <w:rsid w:val="005246A6"/>
    <w:rsid w:val="0052600B"/>
    <w:rsid w:val="00554F7D"/>
    <w:rsid w:val="00574506"/>
    <w:rsid w:val="005751D0"/>
    <w:rsid w:val="00592AC4"/>
    <w:rsid w:val="00593AEC"/>
    <w:rsid w:val="005950F5"/>
    <w:rsid w:val="005B0142"/>
    <w:rsid w:val="005B56E2"/>
    <w:rsid w:val="005D3603"/>
    <w:rsid w:val="005F0475"/>
    <w:rsid w:val="005F1ACB"/>
    <w:rsid w:val="005F42A4"/>
    <w:rsid w:val="005F7C20"/>
    <w:rsid w:val="00600758"/>
    <w:rsid w:val="006071DD"/>
    <w:rsid w:val="00607259"/>
    <w:rsid w:val="0061514A"/>
    <w:rsid w:val="00615B7B"/>
    <w:rsid w:val="00654D6E"/>
    <w:rsid w:val="00661DAB"/>
    <w:rsid w:val="00691D04"/>
    <w:rsid w:val="006C1433"/>
    <w:rsid w:val="006D6ADF"/>
    <w:rsid w:val="006E767B"/>
    <w:rsid w:val="006F0E44"/>
    <w:rsid w:val="00710A6C"/>
    <w:rsid w:val="00715081"/>
    <w:rsid w:val="00725281"/>
    <w:rsid w:val="0072781B"/>
    <w:rsid w:val="00731F3C"/>
    <w:rsid w:val="0073407F"/>
    <w:rsid w:val="007343B6"/>
    <w:rsid w:val="00735AD5"/>
    <w:rsid w:val="00735C51"/>
    <w:rsid w:val="00745A1C"/>
    <w:rsid w:val="0075511B"/>
    <w:rsid w:val="0077019D"/>
    <w:rsid w:val="0077089F"/>
    <w:rsid w:val="00775D39"/>
    <w:rsid w:val="007B7794"/>
    <w:rsid w:val="007D2635"/>
    <w:rsid w:val="007F09D8"/>
    <w:rsid w:val="007F1B8B"/>
    <w:rsid w:val="007F1BE6"/>
    <w:rsid w:val="00832A8E"/>
    <w:rsid w:val="008508C8"/>
    <w:rsid w:val="00851B6B"/>
    <w:rsid w:val="00862808"/>
    <w:rsid w:val="00864EC8"/>
    <w:rsid w:val="00881BD3"/>
    <w:rsid w:val="008C0207"/>
    <w:rsid w:val="008C544F"/>
    <w:rsid w:val="008D311E"/>
    <w:rsid w:val="008F00D2"/>
    <w:rsid w:val="008F0DA7"/>
    <w:rsid w:val="009207BD"/>
    <w:rsid w:val="009520B7"/>
    <w:rsid w:val="00956A63"/>
    <w:rsid w:val="00973A4A"/>
    <w:rsid w:val="0098553D"/>
    <w:rsid w:val="00997246"/>
    <w:rsid w:val="009A3AD5"/>
    <w:rsid w:val="009A616A"/>
    <w:rsid w:val="009B10A3"/>
    <w:rsid w:val="009B2F57"/>
    <w:rsid w:val="009C3B65"/>
    <w:rsid w:val="009C4BED"/>
    <w:rsid w:val="009F4A2E"/>
    <w:rsid w:val="00A037A1"/>
    <w:rsid w:val="00A07C0A"/>
    <w:rsid w:val="00A24A51"/>
    <w:rsid w:val="00A45539"/>
    <w:rsid w:val="00A51EE8"/>
    <w:rsid w:val="00A52285"/>
    <w:rsid w:val="00A6153E"/>
    <w:rsid w:val="00A632F9"/>
    <w:rsid w:val="00A670CA"/>
    <w:rsid w:val="00A81086"/>
    <w:rsid w:val="00A8793D"/>
    <w:rsid w:val="00AD4BCC"/>
    <w:rsid w:val="00AD6F71"/>
    <w:rsid w:val="00B2384C"/>
    <w:rsid w:val="00B3234C"/>
    <w:rsid w:val="00B972D5"/>
    <w:rsid w:val="00BA7A97"/>
    <w:rsid w:val="00BC082B"/>
    <w:rsid w:val="00C02E9A"/>
    <w:rsid w:val="00C073CA"/>
    <w:rsid w:val="00C33C7D"/>
    <w:rsid w:val="00C36DFF"/>
    <w:rsid w:val="00C41DE6"/>
    <w:rsid w:val="00C4466C"/>
    <w:rsid w:val="00C56BDC"/>
    <w:rsid w:val="00C64333"/>
    <w:rsid w:val="00C7510D"/>
    <w:rsid w:val="00C805BB"/>
    <w:rsid w:val="00C83168"/>
    <w:rsid w:val="00CA6194"/>
    <w:rsid w:val="00CC5BF7"/>
    <w:rsid w:val="00CD36F9"/>
    <w:rsid w:val="00CE3581"/>
    <w:rsid w:val="00CE7C40"/>
    <w:rsid w:val="00CF1BEF"/>
    <w:rsid w:val="00D13CEB"/>
    <w:rsid w:val="00D169D3"/>
    <w:rsid w:val="00D3374A"/>
    <w:rsid w:val="00D34B6C"/>
    <w:rsid w:val="00D36E63"/>
    <w:rsid w:val="00D74B95"/>
    <w:rsid w:val="00D822CD"/>
    <w:rsid w:val="00D90FE5"/>
    <w:rsid w:val="00D9695A"/>
    <w:rsid w:val="00DA6D5C"/>
    <w:rsid w:val="00DA7676"/>
    <w:rsid w:val="00DB1BAB"/>
    <w:rsid w:val="00DB4E77"/>
    <w:rsid w:val="00DC71C1"/>
    <w:rsid w:val="00DD00ED"/>
    <w:rsid w:val="00DD2F10"/>
    <w:rsid w:val="00DE518D"/>
    <w:rsid w:val="00DE54D5"/>
    <w:rsid w:val="00DE58E0"/>
    <w:rsid w:val="00DE5BC5"/>
    <w:rsid w:val="00DE5F0E"/>
    <w:rsid w:val="00DF0AB9"/>
    <w:rsid w:val="00DF1BBE"/>
    <w:rsid w:val="00DF1DF0"/>
    <w:rsid w:val="00DF1E5E"/>
    <w:rsid w:val="00E12E71"/>
    <w:rsid w:val="00E27930"/>
    <w:rsid w:val="00E376D4"/>
    <w:rsid w:val="00E47542"/>
    <w:rsid w:val="00E56605"/>
    <w:rsid w:val="00E5684B"/>
    <w:rsid w:val="00E60A7F"/>
    <w:rsid w:val="00E611F5"/>
    <w:rsid w:val="00EE0886"/>
    <w:rsid w:val="00F01045"/>
    <w:rsid w:val="00F239E1"/>
    <w:rsid w:val="00F24FD9"/>
    <w:rsid w:val="00F306AF"/>
    <w:rsid w:val="00F34B3C"/>
    <w:rsid w:val="00F4312A"/>
    <w:rsid w:val="00F45B97"/>
    <w:rsid w:val="00F46E15"/>
    <w:rsid w:val="00F53CF0"/>
    <w:rsid w:val="00F55BA9"/>
    <w:rsid w:val="00F56520"/>
    <w:rsid w:val="00F57541"/>
    <w:rsid w:val="00F76449"/>
    <w:rsid w:val="00F81734"/>
    <w:rsid w:val="00F844F6"/>
    <w:rsid w:val="00F91F31"/>
    <w:rsid w:val="00F93A7B"/>
    <w:rsid w:val="00FB24BA"/>
    <w:rsid w:val="00FC129F"/>
    <w:rsid w:val="00FD6325"/>
    <w:rsid w:val="00FE18C1"/>
    <w:rsid w:val="00FE1B70"/>
    <w:rsid w:val="00FE2200"/>
    <w:rsid w:val="00FE3CE1"/>
    <w:rsid w:val="00FE42F9"/>
    <w:rsid w:val="00FE7F7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ED03A-4A56-45F5-B221-3F2FBEC15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168"/>
    <w:pPr>
      <w:widowControl w:val="0"/>
      <w:autoSpaceDE w:val="0"/>
      <w:autoSpaceDN w:val="0"/>
      <w:adjustRightInd w:val="0"/>
      <w:spacing w:after="0" w:line="240" w:lineRule="auto"/>
    </w:pPr>
    <w:rPr>
      <w:rFonts w:ascii="Times New Roman" w:eastAsiaTheme="minorEastAsia"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1"/>
    <w:uiPriority w:val="99"/>
    <w:unhideWhenUsed/>
    <w:rsid w:val="007B7794"/>
    <w:pPr>
      <w:tabs>
        <w:tab w:val="center" w:pos="4536"/>
        <w:tab w:val="right" w:pos="9072"/>
      </w:tabs>
    </w:pPr>
  </w:style>
  <w:style w:type="character" w:customStyle="1" w:styleId="stbilgiChar1">
    <w:name w:val="Üstbilgi Char1"/>
    <w:basedOn w:val="VarsaylanParagrafYazTipi"/>
    <w:link w:val="stbilgi"/>
    <w:uiPriority w:val="99"/>
    <w:rsid w:val="007B7794"/>
  </w:style>
  <w:style w:type="paragraph" w:styleId="Altbilgi">
    <w:name w:val="footer"/>
    <w:basedOn w:val="Normal"/>
    <w:link w:val="AltbilgiChar"/>
    <w:uiPriority w:val="99"/>
    <w:unhideWhenUsed/>
    <w:rsid w:val="007B7794"/>
    <w:pPr>
      <w:tabs>
        <w:tab w:val="center" w:pos="4536"/>
        <w:tab w:val="right" w:pos="9072"/>
      </w:tabs>
    </w:pPr>
  </w:style>
  <w:style w:type="character" w:customStyle="1" w:styleId="AltbilgiChar">
    <w:name w:val="Altbilgi Char"/>
    <w:basedOn w:val="VarsaylanParagrafYazTipi"/>
    <w:link w:val="Altbilgi"/>
    <w:uiPriority w:val="99"/>
    <w:rsid w:val="007B7794"/>
  </w:style>
  <w:style w:type="table" w:styleId="TabloKlavuzu">
    <w:name w:val="Table Grid"/>
    <w:basedOn w:val="NormalTablo"/>
    <w:uiPriority w:val="59"/>
    <w:rsid w:val="007B779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onMetni">
    <w:name w:val="Balloon Text"/>
    <w:basedOn w:val="Normal"/>
    <w:link w:val="BalonMetniChar"/>
    <w:uiPriority w:val="99"/>
    <w:semiHidden/>
    <w:unhideWhenUsed/>
    <w:rsid w:val="007B7794"/>
    <w:rPr>
      <w:rFonts w:ascii="Tahoma" w:hAnsi="Tahoma" w:cs="Tahoma"/>
      <w:sz w:val="16"/>
      <w:szCs w:val="16"/>
    </w:rPr>
  </w:style>
  <w:style w:type="character" w:customStyle="1" w:styleId="BalonMetniChar">
    <w:name w:val="Balon Metni Char"/>
    <w:basedOn w:val="VarsaylanParagrafYazTipi"/>
    <w:link w:val="BalonMetni"/>
    <w:uiPriority w:val="99"/>
    <w:semiHidden/>
    <w:rsid w:val="007B7794"/>
    <w:rPr>
      <w:rFonts w:ascii="Tahoma" w:hAnsi="Tahoma" w:cs="Tahoma"/>
      <w:sz w:val="16"/>
      <w:szCs w:val="16"/>
    </w:rPr>
  </w:style>
  <w:style w:type="paragraph" w:styleId="ListeParagraf">
    <w:name w:val="List Paragraph"/>
    <w:basedOn w:val="Normal"/>
    <w:uiPriority w:val="34"/>
    <w:qFormat/>
    <w:rsid w:val="009C4BED"/>
    <w:pPr>
      <w:ind w:left="720"/>
      <w:contextualSpacing/>
    </w:pPr>
  </w:style>
  <w:style w:type="paragraph" w:customStyle="1" w:styleId="a">
    <w:basedOn w:val="Normal"/>
    <w:next w:val="stbilgi"/>
    <w:link w:val="stbilgiChar"/>
    <w:rsid w:val="00B3234C"/>
    <w:pPr>
      <w:tabs>
        <w:tab w:val="center" w:pos="4536"/>
        <w:tab w:val="right" w:pos="9072"/>
      </w:tabs>
      <w:autoSpaceDE/>
      <w:autoSpaceDN/>
      <w:adjustRightInd/>
    </w:pPr>
    <w:rPr>
      <w:rFonts w:asciiTheme="minorHAnsi" w:eastAsiaTheme="minorHAnsi" w:hAnsiTheme="minorHAnsi" w:cstheme="minorBidi"/>
      <w:sz w:val="22"/>
      <w:szCs w:val="22"/>
      <w:lang w:val="en-AU" w:eastAsia="en-US"/>
    </w:rPr>
  </w:style>
  <w:style w:type="character" w:customStyle="1" w:styleId="stbilgiChar">
    <w:name w:val="Üstbilgi Char"/>
    <w:link w:val="a"/>
    <w:rsid w:val="00B3234C"/>
    <w:rPr>
      <w:lang w:val="en-AU"/>
    </w:rPr>
  </w:style>
  <w:style w:type="character" w:styleId="Kpr">
    <w:name w:val="Hyperlink"/>
    <w:basedOn w:val="VarsaylanParagrafYazTipi"/>
    <w:uiPriority w:val="99"/>
    <w:semiHidden/>
    <w:unhideWhenUsed/>
    <w:rsid w:val="00DE58E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18661">
      <w:bodyDiv w:val="1"/>
      <w:marLeft w:val="0"/>
      <w:marRight w:val="0"/>
      <w:marTop w:val="0"/>
      <w:marBottom w:val="0"/>
      <w:divBdr>
        <w:top w:val="none" w:sz="0" w:space="0" w:color="auto"/>
        <w:left w:val="none" w:sz="0" w:space="0" w:color="auto"/>
        <w:bottom w:val="none" w:sz="0" w:space="0" w:color="auto"/>
        <w:right w:val="none" w:sz="0" w:space="0" w:color="auto"/>
      </w:divBdr>
      <w:divsChild>
        <w:div w:id="1744640942">
          <w:marLeft w:val="0"/>
          <w:marRight w:val="0"/>
          <w:marTop w:val="0"/>
          <w:marBottom w:val="0"/>
          <w:divBdr>
            <w:top w:val="none" w:sz="0" w:space="0" w:color="auto"/>
            <w:left w:val="none" w:sz="0" w:space="0" w:color="auto"/>
            <w:bottom w:val="none" w:sz="0" w:space="0" w:color="auto"/>
            <w:right w:val="none" w:sz="0" w:space="0" w:color="auto"/>
          </w:divBdr>
        </w:div>
        <w:div w:id="41177264">
          <w:marLeft w:val="0"/>
          <w:marRight w:val="0"/>
          <w:marTop w:val="0"/>
          <w:marBottom w:val="0"/>
          <w:divBdr>
            <w:top w:val="none" w:sz="0" w:space="0" w:color="auto"/>
            <w:left w:val="none" w:sz="0" w:space="0" w:color="auto"/>
            <w:bottom w:val="none" w:sz="0" w:space="0" w:color="auto"/>
            <w:right w:val="none" w:sz="0" w:space="0" w:color="auto"/>
          </w:divBdr>
        </w:div>
        <w:div w:id="421147513">
          <w:marLeft w:val="0"/>
          <w:marRight w:val="0"/>
          <w:marTop w:val="0"/>
          <w:marBottom w:val="0"/>
          <w:divBdr>
            <w:top w:val="none" w:sz="0" w:space="0" w:color="auto"/>
            <w:left w:val="none" w:sz="0" w:space="0" w:color="auto"/>
            <w:bottom w:val="none" w:sz="0" w:space="0" w:color="auto"/>
            <w:right w:val="none" w:sz="0" w:space="0" w:color="auto"/>
          </w:divBdr>
        </w:div>
        <w:div w:id="1033463276">
          <w:marLeft w:val="0"/>
          <w:marRight w:val="0"/>
          <w:marTop w:val="0"/>
          <w:marBottom w:val="0"/>
          <w:divBdr>
            <w:top w:val="none" w:sz="0" w:space="0" w:color="auto"/>
            <w:left w:val="none" w:sz="0" w:space="0" w:color="auto"/>
            <w:bottom w:val="none" w:sz="0" w:space="0" w:color="auto"/>
            <w:right w:val="none" w:sz="0" w:space="0" w:color="auto"/>
          </w:divBdr>
        </w:div>
        <w:div w:id="696930982">
          <w:marLeft w:val="0"/>
          <w:marRight w:val="0"/>
          <w:marTop w:val="0"/>
          <w:marBottom w:val="0"/>
          <w:divBdr>
            <w:top w:val="none" w:sz="0" w:space="0" w:color="auto"/>
            <w:left w:val="none" w:sz="0" w:space="0" w:color="auto"/>
            <w:bottom w:val="none" w:sz="0" w:space="0" w:color="auto"/>
            <w:right w:val="none" w:sz="0" w:space="0" w:color="auto"/>
          </w:divBdr>
        </w:div>
        <w:div w:id="1057360353">
          <w:marLeft w:val="0"/>
          <w:marRight w:val="0"/>
          <w:marTop w:val="0"/>
          <w:marBottom w:val="0"/>
          <w:divBdr>
            <w:top w:val="none" w:sz="0" w:space="0" w:color="auto"/>
            <w:left w:val="none" w:sz="0" w:space="0" w:color="auto"/>
            <w:bottom w:val="none" w:sz="0" w:space="0" w:color="auto"/>
            <w:right w:val="none" w:sz="0" w:space="0" w:color="auto"/>
          </w:divBdr>
        </w:div>
        <w:div w:id="162622042">
          <w:marLeft w:val="0"/>
          <w:marRight w:val="0"/>
          <w:marTop w:val="0"/>
          <w:marBottom w:val="0"/>
          <w:divBdr>
            <w:top w:val="none" w:sz="0" w:space="0" w:color="auto"/>
            <w:left w:val="none" w:sz="0" w:space="0" w:color="auto"/>
            <w:bottom w:val="none" w:sz="0" w:space="0" w:color="auto"/>
            <w:right w:val="none" w:sz="0" w:space="0" w:color="auto"/>
          </w:divBdr>
        </w:div>
        <w:div w:id="544562219">
          <w:marLeft w:val="0"/>
          <w:marRight w:val="0"/>
          <w:marTop w:val="0"/>
          <w:marBottom w:val="0"/>
          <w:divBdr>
            <w:top w:val="none" w:sz="0" w:space="0" w:color="auto"/>
            <w:left w:val="none" w:sz="0" w:space="0" w:color="auto"/>
            <w:bottom w:val="none" w:sz="0" w:space="0" w:color="auto"/>
            <w:right w:val="none" w:sz="0" w:space="0" w:color="auto"/>
          </w:divBdr>
        </w:div>
        <w:div w:id="276374000">
          <w:marLeft w:val="0"/>
          <w:marRight w:val="0"/>
          <w:marTop w:val="0"/>
          <w:marBottom w:val="0"/>
          <w:divBdr>
            <w:top w:val="none" w:sz="0" w:space="0" w:color="auto"/>
            <w:left w:val="none" w:sz="0" w:space="0" w:color="auto"/>
            <w:bottom w:val="none" w:sz="0" w:space="0" w:color="auto"/>
            <w:right w:val="none" w:sz="0" w:space="0" w:color="auto"/>
          </w:divBdr>
        </w:div>
        <w:div w:id="1956980254">
          <w:marLeft w:val="0"/>
          <w:marRight w:val="0"/>
          <w:marTop w:val="0"/>
          <w:marBottom w:val="0"/>
          <w:divBdr>
            <w:top w:val="none" w:sz="0" w:space="0" w:color="auto"/>
            <w:left w:val="none" w:sz="0" w:space="0" w:color="auto"/>
            <w:bottom w:val="none" w:sz="0" w:space="0" w:color="auto"/>
            <w:right w:val="none" w:sz="0" w:space="0" w:color="auto"/>
          </w:divBdr>
        </w:div>
        <w:div w:id="1765682035">
          <w:marLeft w:val="0"/>
          <w:marRight w:val="0"/>
          <w:marTop w:val="0"/>
          <w:marBottom w:val="0"/>
          <w:divBdr>
            <w:top w:val="none" w:sz="0" w:space="0" w:color="auto"/>
            <w:left w:val="none" w:sz="0" w:space="0" w:color="auto"/>
            <w:bottom w:val="none" w:sz="0" w:space="0" w:color="auto"/>
            <w:right w:val="none" w:sz="0" w:space="0" w:color="auto"/>
          </w:divBdr>
        </w:div>
        <w:div w:id="41290578">
          <w:marLeft w:val="0"/>
          <w:marRight w:val="0"/>
          <w:marTop w:val="0"/>
          <w:marBottom w:val="0"/>
          <w:divBdr>
            <w:top w:val="none" w:sz="0" w:space="0" w:color="auto"/>
            <w:left w:val="none" w:sz="0" w:space="0" w:color="auto"/>
            <w:bottom w:val="none" w:sz="0" w:space="0" w:color="auto"/>
            <w:right w:val="none" w:sz="0" w:space="0" w:color="auto"/>
          </w:divBdr>
        </w:div>
        <w:div w:id="1456830145">
          <w:marLeft w:val="0"/>
          <w:marRight w:val="0"/>
          <w:marTop w:val="0"/>
          <w:marBottom w:val="0"/>
          <w:divBdr>
            <w:top w:val="none" w:sz="0" w:space="0" w:color="auto"/>
            <w:left w:val="none" w:sz="0" w:space="0" w:color="auto"/>
            <w:bottom w:val="none" w:sz="0" w:space="0" w:color="auto"/>
            <w:right w:val="none" w:sz="0" w:space="0" w:color="auto"/>
          </w:divBdr>
        </w:div>
        <w:div w:id="1699087117">
          <w:marLeft w:val="0"/>
          <w:marRight w:val="0"/>
          <w:marTop w:val="0"/>
          <w:marBottom w:val="0"/>
          <w:divBdr>
            <w:top w:val="none" w:sz="0" w:space="0" w:color="auto"/>
            <w:left w:val="none" w:sz="0" w:space="0" w:color="auto"/>
            <w:bottom w:val="none" w:sz="0" w:space="0" w:color="auto"/>
            <w:right w:val="none" w:sz="0" w:space="0" w:color="auto"/>
          </w:divBdr>
        </w:div>
        <w:div w:id="18364184">
          <w:marLeft w:val="0"/>
          <w:marRight w:val="0"/>
          <w:marTop w:val="0"/>
          <w:marBottom w:val="0"/>
          <w:divBdr>
            <w:top w:val="none" w:sz="0" w:space="0" w:color="auto"/>
            <w:left w:val="none" w:sz="0" w:space="0" w:color="auto"/>
            <w:bottom w:val="none" w:sz="0" w:space="0" w:color="auto"/>
            <w:right w:val="none" w:sz="0" w:space="0" w:color="auto"/>
          </w:divBdr>
        </w:div>
        <w:div w:id="948659506">
          <w:marLeft w:val="0"/>
          <w:marRight w:val="0"/>
          <w:marTop w:val="0"/>
          <w:marBottom w:val="0"/>
          <w:divBdr>
            <w:top w:val="none" w:sz="0" w:space="0" w:color="auto"/>
            <w:left w:val="none" w:sz="0" w:space="0" w:color="auto"/>
            <w:bottom w:val="none" w:sz="0" w:space="0" w:color="auto"/>
            <w:right w:val="none" w:sz="0" w:space="0" w:color="auto"/>
          </w:divBdr>
        </w:div>
        <w:div w:id="1318534283">
          <w:marLeft w:val="0"/>
          <w:marRight w:val="0"/>
          <w:marTop w:val="0"/>
          <w:marBottom w:val="0"/>
          <w:divBdr>
            <w:top w:val="none" w:sz="0" w:space="0" w:color="auto"/>
            <w:left w:val="none" w:sz="0" w:space="0" w:color="auto"/>
            <w:bottom w:val="none" w:sz="0" w:space="0" w:color="auto"/>
            <w:right w:val="none" w:sz="0" w:space="0" w:color="auto"/>
          </w:divBdr>
        </w:div>
        <w:div w:id="1130856198">
          <w:marLeft w:val="0"/>
          <w:marRight w:val="0"/>
          <w:marTop w:val="0"/>
          <w:marBottom w:val="0"/>
          <w:divBdr>
            <w:top w:val="none" w:sz="0" w:space="0" w:color="auto"/>
            <w:left w:val="none" w:sz="0" w:space="0" w:color="auto"/>
            <w:bottom w:val="none" w:sz="0" w:space="0" w:color="auto"/>
            <w:right w:val="none" w:sz="0" w:space="0" w:color="auto"/>
          </w:divBdr>
        </w:div>
        <w:div w:id="1046414868">
          <w:marLeft w:val="0"/>
          <w:marRight w:val="0"/>
          <w:marTop w:val="0"/>
          <w:marBottom w:val="0"/>
          <w:divBdr>
            <w:top w:val="none" w:sz="0" w:space="0" w:color="auto"/>
            <w:left w:val="none" w:sz="0" w:space="0" w:color="auto"/>
            <w:bottom w:val="none" w:sz="0" w:space="0" w:color="auto"/>
            <w:right w:val="none" w:sz="0" w:space="0" w:color="auto"/>
          </w:divBdr>
        </w:div>
        <w:div w:id="926815399">
          <w:marLeft w:val="0"/>
          <w:marRight w:val="0"/>
          <w:marTop w:val="0"/>
          <w:marBottom w:val="0"/>
          <w:divBdr>
            <w:top w:val="none" w:sz="0" w:space="0" w:color="auto"/>
            <w:left w:val="none" w:sz="0" w:space="0" w:color="auto"/>
            <w:bottom w:val="none" w:sz="0" w:space="0" w:color="auto"/>
            <w:right w:val="none" w:sz="0" w:space="0" w:color="auto"/>
          </w:divBdr>
        </w:div>
        <w:div w:id="1204825588">
          <w:marLeft w:val="0"/>
          <w:marRight w:val="0"/>
          <w:marTop w:val="0"/>
          <w:marBottom w:val="0"/>
          <w:divBdr>
            <w:top w:val="none" w:sz="0" w:space="0" w:color="auto"/>
            <w:left w:val="none" w:sz="0" w:space="0" w:color="auto"/>
            <w:bottom w:val="none" w:sz="0" w:space="0" w:color="auto"/>
            <w:right w:val="none" w:sz="0" w:space="0" w:color="auto"/>
          </w:divBdr>
        </w:div>
      </w:divsChild>
    </w:div>
    <w:div w:id="208997031">
      <w:bodyDiv w:val="1"/>
      <w:marLeft w:val="0"/>
      <w:marRight w:val="0"/>
      <w:marTop w:val="0"/>
      <w:marBottom w:val="0"/>
      <w:divBdr>
        <w:top w:val="none" w:sz="0" w:space="0" w:color="auto"/>
        <w:left w:val="none" w:sz="0" w:space="0" w:color="auto"/>
        <w:bottom w:val="none" w:sz="0" w:space="0" w:color="auto"/>
        <w:right w:val="none" w:sz="0" w:space="0" w:color="auto"/>
      </w:divBdr>
    </w:div>
    <w:div w:id="411319837">
      <w:bodyDiv w:val="1"/>
      <w:marLeft w:val="0"/>
      <w:marRight w:val="0"/>
      <w:marTop w:val="0"/>
      <w:marBottom w:val="0"/>
      <w:divBdr>
        <w:top w:val="none" w:sz="0" w:space="0" w:color="auto"/>
        <w:left w:val="none" w:sz="0" w:space="0" w:color="auto"/>
        <w:bottom w:val="none" w:sz="0" w:space="0" w:color="auto"/>
        <w:right w:val="none" w:sz="0" w:space="0" w:color="auto"/>
      </w:divBdr>
    </w:div>
    <w:div w:id="487862103">
      <w:bodyDiv w:val="1"/>
      <w:marLeft w:val="0"/>
      <w:marRight w:val="0"/>
      <w:marTop w:val="0"/>
      <w:marBottom w:val="0"/>
      <w:divBdr>
        <w:top w:val="none" w:sz="0" w:space="0" w:color="auto"/>
        <w:left w:val="none" w:sz="0" w:space="0" w:color="auto"/>
        <w:bottom w:val="none" w:sz="0" w:space="0" w:color="auto"/>
        <w:right w:val="none" w:sz="0" w:space="0" w:color="auto"/>
      </w:divBdr>
    </w:div>
    <w:div w:id="811211011">
      <w:bodyDiv w:val="1"/>
      <w:marLeft w:val="0"/>
      <w:marRight w:val="0"/>
      <w:marTop w:val="0"/>
      <w:marBottom w:val="0"/>
      <w:divBdr>
        <w:top w:val="none" w:sz="0" w:space="0" w:color="auto"/>
        <w:left w:val="none" w:sz="0" w:space="0" w:color="auto"/>
        <w:bottom w:val="none" w:sz="0" w:space="0" w:color="auto"/>
        <w:right w:val="none" w:sz="0" w:space="0" w:color="auto"/>
      </w:divBdr>
    </w:div>
    <w:div w:id="822502714">
      <w:bodyDiv w:val="1"/>
      <w:marLeft w:val="0"/>
      <w:marRight w:val="0"/>
      <w:marTop w:val="0"/>
      <w:marBottom w:val="0"/>
      <w:divBdr>
        <w:top w:val="none" w:sz="0" w:space="0" w:color="auto"/>
        <w:left w:val="none" w:sz="0" w:space="0" w:color="auto"/>
        <w:bottom w:val="none" w:sz="0" w:space="0" w:color="auto"/>
        <w:right w:val="none" w:sz="0" w:space="0" w:color="auto"/>
      </w:divBdr>
    </w:div>
    <w:div w:id="847869529">
      <w:bodyDiv w:val="1"/>
      <w:marLeft w:val="0"/>
      <w:marRight w:val="0"/>
      <w:marTop w:val="0"/>
      <w:marBottom w:val="0"/>
      <w:divBdr>
        <w:top w:val="none" w:sz="0" w:space="0" w:color="auto"/>
        <w:left w:val="none" w:sz="0" w:space="0" w:color="auto"/>
        <w:bottom w:val="none" w:sz="0" w:space="0" w:color="auto"/>
        <w:right w:val="none" w:sz="0" w:space="0" w:color="auto"/>
      </w:divBdr>
    </w:div>
    <w:div w:id="934634288">
      <w:bodyDiv w:val="1"/>
      <w:marLeft w:val="0"/>
      <w:marRight w:val="0"/>
      <w:marTop w:val="0"/>
      <w:marBottom w:val="0"/>
      <w:divBdr>
        <w:top w:val="none" w:sz="0" w:space="0" w:color="auto"/>
        <w:left w:val="none" w:sz="0" w:space="0" w:color="auto"/>
        <w:bottom w:val="none" w:sz="0" w:space="0" w:color="auto"/>
        <w:right w:val="none" w:sz="0" w:space="0" w:color="auto"/>
      </w:divBdr>
    </w:div>
    <w:div w:id="945623712">
      <w:bodyDiv w:val="1"/>
      <w:marLeft w:val="0"/>
      <w:marRight w:val="0"/>
      <w:marTop w:val="0"/>
      <w:marBottom w:val="0"/>
      <w:divBdr>
        <w:top w:val="none" w:sz="0" w:space="0" w:color="auto"/>
        <w:left w:val="none" w:sz="0" w:space="0" w:color="auto"/>
        <w:bottom w:val="none" w:sz="0" w:space="0" w:color="auto"/>
        <w:right w:val="none" w:sz="0" w:space="0" w:color="auto"/>
      </w:divBdr>
    </w:div>
    <w:div w:id="982613319">
      <w:bodyDiv w:val="1"/>
      <w:marLeft w:val="0"/>
      <w:marRight w:val="0"/>
      <w:marTop w:val="0"/>
      <w:marBottom w:val="0"/>
      <w:divBdr>
        <w:top w:val="none" w:sz="0" w:space="0" w:color="auto"/>
        <w:left w:val="none" w:sz="0" w:space="0" w:color="auto"/>
        <w:bottom w:val="none" w:sz="0" w:space="0" w:color="auto"/>
        <w:right w:val="none" w:sz="0" w:space="0" w:color="auto"/>
      </w:divBdr>
    </w:div>
    <w:div w:id="1018849258">
      <w:bodyDiv w:val="1"/>
      <w:marLeft w:val="0"/>
      <w:marRight w:val="0"/>
      <w:marTop w:val="0"/>
      <w:marBottom w:val="0"/>
      <w:divBdr>
        <w:top w:val="none" w:sz="0" w:space="0" w:color="auto"/>
        <w:left w:val="none" w:sz="0" w:space="0" w:color="auto"/>
        <w:bottom w:val="none" w:sz="0" w:space="0" w:color="auto"/>
        <w:right w:val="none" w:sz="0" w:space="0" w:color="auto"/>
      </w:divBdr>
    </w:div>
    <w:div w:id="1078670377">
      <w:bodyDiv w:val="1"/>
      <w:marLeft w:val="0"/>
      <w:marRight w:val="0"/>
      <w:marTop w:val="0"/>
      <w:marBottom w:val="0"/>
      <w:divBdr>
        <w:top w:val="none" w:sz="0" w:space="0" w:color="auto"/>
        <w:left w:val="none" w:sz="0" w:space="0" w:color="auto"/>
        <w:bottom w:val="none" w:sz="0" w:space="0" w:color="auto"/>
        <w:right w:val="none" w:sz="0" w:space="0" w:color="auto"/>
      </w:divBdr>
    </w:div>
    <w:div w:id="1367179166">
      <w:bodyDiv w:val="1"/>
      <w:marLeft w:val="0"/>
      <w:marRight w:val="0"/>
      <w:marTop w:val="0"/>
      <w:marBottom w:val="0"/>
      <w:divBdr>
        <w:top w:val="none" w:sz="0" w:space="0" w:color="auto"/>
        <w:left w:val="none" w:sz="0" w:space="0" w:color="auto"/>
        <w:bottom w:val="none" w:sz="0" w:space="0" w:color="auto"/>
        <w:right w:val="none" w:sz="0" w:space="0" w:color="auto"/>
      </w:divBdr>
    </w:div>
    <w:div w:id="1449277644">
      <w:bodyDiv w:val="1"/>
      <w:marLeft w:val="0"/>
      <w:marRight w:val="0"/>
      <w:marTop w:val="0"/>
      <w:marBottom w:val="0"/>
      <w:divBdr>
        <w:top w:val="none" w:sz="0" w:space="0" w:color="auto"/>
        <w:left w:val="none" w:sz="0" w:space="0" w:color="auto"/>
        <w:bottom w:val="none" w:sz="0" w:space="0" w:color="auto"/>
        <w:right w:val="none" w:sz="0" w:space="0" w:color="auto"/>
      </w:divBdr>
    </w:div>
    <w:div w:id="1486046318">
      <w:bodyDiv w:val="1"/>
      <w:marLeft w:val="0"/>
      <w:marRight w:val="0"/>
      <w:marTop w:val="0"/>
      <w:marBottom w:val="0"/>
      <w:divBdr>
        <w:top w:val="none" w:sz="0" w:space="0" w:color="auto"/>
        <w:left w:val="none" w:sz="0" w:space="0" w:color="auto"/>
        <w:bottom w:val="none" w:sz="0" w:space="0" w:color="auto"/>
        <w:right w:val="none" w:sz="0" w:space="0" w:color="auto"/>
      </w:divBdr>
    </w:div>
    <w:div w:id="1555583696">
      <w:bodyDiv w:val="1"/>
      <w:marLeft w:val="0"/>
      <w:marRight w:val="0"/>
      <w:marTop w:val="0"/>
      <w:marBottom w:val="0"/>
      <w:divBdr>
        <w:top w:val="none" w:sz="0" w:space="0" w:color="auto"/>
        <w:left w:val="none" w:sz="0" w:space="0" w:color="auto"/>
        <w:bottom w:val="none" w:sz="0" w:space="0" w:color="auto"/>
        <w:right w:val="none" w:sz="0" w:space="0" w:color="auto"/>
      </w:divBdr>
    </w:div>
    <w:div w:id="1658610928">
      <w:bodyDiv w:val="1"/>
      <w:marLeft w:val="0"/>
      <w:marRight w:val="0"/>
      <w:marTop w:val="0"/>
      <w:marBottom w:val="0"/>
      <w:divBdr>
        <w:top w:val="none" w:sz="0" w:space="0" w:color="auto"/>
        <w:left w:val="none" w:sz="0" w:space="0" w:color="auto"/>
        <w:bottom w:val="none" w:sz="0" w:space="0" w:color="auto"/>
        <w:right w:val="none" w:sz="0" w:space="0" w:color="auto"/>
      </w:divBdr>
    </w:div>
    <w:div w:id="184689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kaliteguvence.gantep.edu.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597</Words>
  <Characters>3404</Characters>
  <Application>Microsoft Office Word</Application>
  <DocSecurity>0</DocSecurity>
  <Lines>28</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MEHMET_FATIH_BOZKURT</dc:creator>
  <cp:lastModifiedBy>pc</cp:lastModifiedBy>
  <cp:revision>8</cp:revision>
  <cp:lastPrinted>2017-10-12T06:33:00Z</cp:lastPrinted>
  <dcterms:created xsi:type="dcterms:W3CDTF">2017-10-18T06:19:00Z</dcterms:created>
  <dcterms:modified xsi:type="dcterms:W3CDTF">2024-05-20T16:03:00Z</dcterms:modified>
</cp:coreProperties>
</file>